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МИНИСТЕРСТВО ОБРАЗОВАНИЯ И НАУКИ РФ</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высшего образования</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Московский государственный лингвистический университет</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(ФГБОУ ВО МГЛУ)</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Факультет английского языка</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 xml:space="preserve">Кафедра лексикологии английского языка </w:t>
      </w:r>
    </w:p>
    <w:p w:rsidR="002E529C" w:rsidRDefault="002E529C" w:rsidP="002E529C">
      <w:pPr>
        <w:spacing w:line="240" w:lineRule="atLeast"/>
        <w:ind w:left="-240" w:right="15"/>
        <w:jc w:val="center"/>
        <w:rPr>
          <w:rFonts w:ascii="Times New Roman" w:hAnsi="Times New Roman"/>
          <w:b/>
          <w:sz w:val="24"/>
          <w:szCs w:val="24"/>
        </w:rPr>
      </w:pPr>
      <w:r>
        <w:rPr>
          <w:rFonts w:ascii="Times New Roman" w:hAnsi="Times New Roman"/>
          <w:b/>
          <w:sz w:val="24"/>
          <w:szCs w:val="24"/>
        </w:rPr>
        <w:t>Аннотация</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 xml:space="preserve"> к выпускной квалификационной работе </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Сергеевой К.М.</w:t>
      </w:r>
    </w:p>
    <w:p w:rsidR="002E529C" w:rsidRDefault="002E529C" w:rsidP="002E529C">
      <w:pPr>
        <w:spacing w:line="240" w:lineRule="atLeast"/>
        <w:ind w:left="-240" w:right="15"/>
        <w:jc w:val="center"/>
        <w:rPr>
          <w:rFonts w:ascii="Times New Roman" w:hAnsi="Times New Roman"/>
          <w:sz w:val="24"/>
          <w:szCs w:val="24"/>
        </w:rPr>
      </w:pPr>
      <w:r>
        <w:rPr>
          <w:rFonts w:ascii="Times New Roman" w:hAnsi="Times New Roman"/>
          <w:sz w:val="24"/>
          <w:szCs w:val="24"/>
        </w:rPr>
        <w:t xml:space="preserve">на тему </w:t>
      </w:r>
    </w:p>
    <w:p w:rsidR="002E529C" w:rsidRPr="002E529C" w:rsidRDefault="002E529C" w:rsidP="002E529C">
      <w:pPr>
        <w:spacing w:line="240" w:lineRule="atLeast"/>
        <w:ind w:left="-238" w:right="17"/>
        <w:jc w:val="center"/>
        <w:rPr>
          <w:rFonts w:ascii="Times New Roman" w:hAnsi="Times New Roman"/>
          <w:b/>
          <w:sz w:val="24"/>
          <w:szCs w:val="24"/>
        </w:rPr>
      </w:pPr>
      <w:r>
        <w:rPr>
          <w:rFonts w:ascii="Times New Roman" w:hAnsi="Times New Roman"/>
          <w:b/>
          <w:sz w:val="24"/>
          <w:szCs w:val="24"/>
        </w:rPr>
        <w:t xml:space="preserve">СРАВНИТЕЛЬНЫЙ АНАЛИЗ </w:t>
      </w:r>
      <w:proofErr w:type="gramStart"/>
      <w:r>
        <w:rPr>
          <w:rFonts w:ascii="Times New Roman" w:hAnsi="Times New Roman"/>
          <w:b/>
          <w:sz w:val="24"/>
          <w:szCs w:val="24"/>
        </w:rPr>
        <w:t>МНОГОСЛОВНЫХ</w:t>
      </w:r>
      <w:proofErr w:type="gramEnd"/>
      <w:r>
        <w:rPr>
          <w:rFonts w:ascii="Times New Roman" w:hAnsi="Times New Roman"/>
          <w:b/>
          <w:sz w:val="24"/>
          <w:szCs w:val="24"/>
        </w:rPr>
        <w:t xml:space="preserve"> СЛЕНГИЗМОВ В </w:t>
      </w:r>
      <w:proofErr w:type="gramStart"/>
      <w:r>
        <w:rPr>
          <w:rFonts w:ascii="Times New Roman" w:hAnsi="Times New Roman"/>
          <w:b/>
          <w:sz w:val="24"/>
          <w:szCs w:val="24"/>
        </w:rPr>
        <w:t>АМЕРИКАНСКОМ</w:t>
      </w:r>
      <w:proofErr w:type="gramEnd"/>
      <w:r>
        <w:rPr>
          <w:rFonts w:ascii="Times New Roman" w:hAnsi="Times New Roman"/>
          <w:b/>
          <w:sz w:val="24"/>
          <w:szCs w:val="24"/>
        </w:rPr>
        <w:t xml:space="preserve"> И БРИТАНСКОМ ВАРИАНТАХ СОВРЕМЕННОГО АНГЛИЙСКОГО </w:t>
      </w:r>
    </w:p>
    <w:p w:rsidR="00C602EE" w:rsidRPr="00C602EE" w:rsidRDefault="00C602EE" w:rsidP="00C602EE">
      <w:pPr>
        <w:spacing w:line="240" w:lineRule="atLeast"/>
        <w:ind w:left="-238" w:right="17"/>
        <w:jc w:val="center"/>
        <w:rPr>
          <w:rFonts w:ascii="Times New Roman" w:hAnsi="Times New Roman"/>
          <w:bCs/>
          <w:sz w:val="24"/>
          <w:szCs w:val="24"/>
        </w:rPr>
      </w:pPr>
      <w:r w:rsidRPr="00C602EE">
        <w:rPr>
          <w:rFonts w:ascii="Times New Roman" w:hAnsi="Times New Roman"/>
          <w:bCs/>
          <w:sz w:val="24"/>
          <w:szCs w:val="24"/>
        </w:rPr>
        <w:t>Направление подготовки: 45.03.02 Лингвистика (очная форма обучения)</w:t>
      </w:r>
    </w:p>
    <w:p w:rsidR="00C602EE" w:rsidRPr="00C602EE" w:rsidRDefault="00C602EE" w:rsidP="00C602EE">
      <w:pPr>
        <w:spacing w:line="240" w:lineRule="atLeast"/>
        <w:ind w:left="-238" w:right="17"/>
        <w:jc w:val="center"/>
        <w:rPr>
          <w:rFonts w:ascii="Times New Roman" w:hAnsi="Times New Roman"/>
          <w:bCs/>
          <w:sz w:val="24"/>
          <w:szCs w:val="24"/>
        </w:rPr>
      </w:pPr>
      <w:r w:rsidRPr="00C602EE">
        <w:rPr>
          <w:rFonts w:ascii="Times New Roman" w:hAnsi="Times New Roman"/>
          <w:bCs/>
          <w:sz w:val="24"/>
          <w:szCs w:val="24"/>
        </w:rPr>
        <w:t>Профиль: «Теория и методика преподавания иностранных языков и культур»</w:t>
      </w:r>
    </w:p>
    <w:p w:rsidR="002E529C" w:rsidRPr="00C602EE" w:rsidRDefault="002E529C" w:rsidP="002E529C">
      <w:pPr>
        <w:spacing w:line="240" w:lineRule="atLeast"/>
        <w:ind w:left="-238" w:right="17"/>
        <w:jc w:val="center"/>
        <w:rPr>
          <w:rFonts w:ascii="Times New Roman" w:hAnsi="Times New Roman"/>
          <w:sz w:val="24"/>
          <w:szCs w:val="24"/>
        </w:rPr>
      </w:pPr>
      <w:bookmarkStart w:id="0" w:name="_GoBack"/>
      <w:bookmarkEnd w:id="0"/>
    </w:p>
    <w:p w:rsidR="002E529C" w:rsidRDefault="002E529C" w:rsidP="002E529C">
      <w:pPr>
        <w:pStyle w:val="a3"/>
        <w:tabs>
          <w:tab w:val="left" w:pos="-284"/>
        </w:tabs>
        <w:spacing w:line="360" w:lineRule="auto"/>
        <w:ind w:left="-284"/>
        <w:rPr>
          <w:lang w:val="en-US"/>
        </w:rPr>
      </w:pPr>
      <w:r>
        <w:rPr>
          <w:lang w:val="en-US"/>
        </w:rPr>
        <w:t>The work is devoted to the investigation of the semantic and structural peculiarities of political phraseological slang phrases in British and American English. Etymology,</w:t>
      </w:r>
      <w:proofErr w:type="gramStart"/>
      <w:r>
        <w:rPr>
          <w:lang w:val="en-US"/>
        </w:rPr>
        <w:t>  the</w:t>
      </w:r>
      <w:proofErr w:type="gramEnd"/>
      <w:r>
        <w:rPr>
          <w:lang w:val="en-US"/>
        </w:rPr>
        <w:t xml:space="preserve"> specification of units fixed by English Slang Dictionaries, semantic fields and possible sources of enriching the layer of slang have come under analysis. The undertaken analysis shows that the stable word-combinations are widespread in both variants of English, quite new and frequently employed in socio-political discourse. The investigation has revealed correlation between the level of figurativeness of word-combinations and their subjection to transformation. It has also revealed the system of connotation dependence of slang phrases from context. The work includes recommendations for learners of English for identification of semantic features of political slang phrases with the help of dictionaries and textual analysis. The contextual research is based on examples from authentic newspapers. </w:t>
      </w:r>
    </w:p>
    <w:p w:rsidR="002E529C" w:rsidRPr="002E529C" w:rsidRDefault="002E529C" w:rsidP="002E529C">
      <w:pPr>
        <w:pStyle w:val="a3"/>
        <w:tabs>
          <w:tab w:val="left" w:pos="-284"/>
        </w:tabs>
        <w:ind w:left="-284"/>
        <w:rPr>
          <w:i/>
          <w:lang w:val="en-US"/>
        </w:rPr>
      </w:pPr>
      <w:r>
        <w:rPr>
          <w:i/>
          <w:lang w:val="en-US"/>
        </w:rPr>
        <w:t xml:space="preserve">Key words: phraseological </w:t>
      </w:r>
      <w:proofErr w:type="spellStart"/>
      <w:r>
        <w:rPr>
          <w:i/>
          <w:lang w:val="en-US"/>
        </w:rPr>
        <w:t>slangims</w:t>
      </w:r>
      <w:proofErr w:type="spellEnd"/>
      <w:r>
        <w:rPr>
          <w:i/>
          <w:lang w:val="en-US"/>
        </w:rPr>
        <w:t>, media language, political discourse, semantic features, contextual dependency</w:t>
      </w:r>
    </w:p>
    <w:p w:rsidR="002E529C" w:rsidRDefault="002E529C" w:rsidP="002E529C">
      <w:pPr>
        <w:spacing w:line="288" w:lineRule="auto"/>
        <w:ind w:left="-240" w:right="15"/>
        <w:rPr>
          <w:rFonts w:ascii="Times New Roman" w:hAnsi="Times New Roman"/>
          <w:b/>
          <w:bCs/>
          <w:sz w:val="24"/>
          <w:szCs w:val="24"/>
        </w:rPr>
      </w:pPr>
      <w:r>
        <w:rPr>
          <w:rFonts w:ascii="Times New Roman" w:hAnsi="Times New Roman"/>
          <w:b/>
          <w:bCs/>
          <w:sz w:val="24"/>
          <w:szCs w:val="24"/>
        </w:rPr>
        <w:t>Научный руководитель</w:t>
      </w:r>
    </w:p>
    <w:p w:rsidR="002E529C" w:rsidRDefault="002E529C" w:rsidP="002E529C">
      <w:pPr>
        <w:spacing w:line="288" w:lineRule="auto"/>
        <w:ind w:left="-240" w:right="15"/>
        <w:rPr>
          <w:rFonts w:ascii="Times New Roman" w:hAnsi="Times New Roman"/>
          <w:sz w:val="24"/>
          <w:szCs w:val="24"/>
        </w:rPr>
      </w:pPr>
      <w:proofErr w:type="spellStart"/>
      <w:r>
        <w:rPr>
          <w:rFonts w:ascii="Times New Roman" w:hAnsi="Times New Roman"/>
          <w:sz w:val="24"/>
          <w:szCs w:val="24"/>
        </w:rPr>
        <w:t>Лукавченко</w:t>
      </w:r>
      <w:proofErr w:type="spellEnd"/>
      <w:r>
        <w:rPr>
          <w:rFonts w:ascii="Times New Roman" w:hAnsi="Times New Roman"/>
          <w:sz w:val="24"/>
          <w:szCs w:val="24"/>
        </w:rPr>
        <w:t xml:space="preserve"> И.М., доц., канд. </w:t>
      </w:r>
      <w:proofErr w:type="spellStart"/>
      <w:r>
        <w:rPr>
          <w:rFonts w:ascii="Times New Roman" w:hAnsi="Times New Roman"/>
          <w:sz w:val="24"/>
          <w:szCs w:val="24"/>
        </w:rPr>
        <w:t>филол</w:t>
      </w:r>
      <w:proofErr w:type="spellEnd"/>
      <w:r>
        <w:rPr>
          <w:rFonts w:ascii="Times New Roman" w:hAnsi="Times New Roman"/>
          <w:sz w:val="24"/>
          <w:szCs w:val="24"/>
        </w:rPr>
        <w:t>. наук</w:t>
      </w:r>
    </w:p>
    <w:p w:rsidR="00734BA4" w:rsidRPr="002E529C" w:rsidRDefault="002E529C" w:rsidP="002E529C">
      <w:pPr>
        <w:spacing w:line="288" w:lineRule="auto"/>
        <w:ind w:left="-240" w:right="15"/>
        <w:rPr>
          <w:rFonts w:ascii="Times New Roman" w:hAnsi="Times New Roman"/>
          <w:sz w:val="24"/>
          <w:szCs w:val="24"/>
          <w:lang w:val="en-US"/>
        </w:rPr>
      </w:pPr>
      <w:r>
        <w:rPr>
          <w:rFonts w:ascii="Times New Roman" w:hAnsi="Times New Roman"/>
          <w:sz w:val="24"/>
          <w:szCs w:val="24"/>
        </w:rPr>
        <w:t>Согласовано:</w:t>
      </w:r>
    </w:p>
    <w:sectPr w:rsidR="00734BA4" w:rsidRPr="002E529C" w:rsidSect="002E529C">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E529C"/>
    <w:rsid w:val="002E529C"/>
    <w:rsid w:val="00734BA4"/>
    <w:rsid w:val="00C6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9C"/>
    <w:rPr>
      <w:rFonts w:ascii="Calibri" w:eastAsia="Calibri"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29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8195">
      <w:bodyDiv w:val="1"/>
      <w:marLeft w:val="0"/>
      <w:marRight w:val="0"/>
      <w:marTop w:val="0"/>
      <w:marBottom w:val="0"/>
      <w:divBdr>
        <w:top w:val="none" w:sz="0" w:space="0" w:color="auto"/>
        <w:left w:val="none" w:sz="0" w:space="0" w:color="auto"/>
        <w:bottom w:val="none" w:sz="0" w:space="0" w:color="auto"/>
        <w:right w:val="none" w:sz="0" w:space="0" w:color="auto"/>
      </w:divBdr>
    </w:div>
    <w:div w:id="16898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Татьяна Сокорева</cp:lastModifiedBy>
  <cp:revision>2</cp:revision>
  <dcterms:created xsi:type="dcterms:W3CDTF">2016-05-30T12:04:00Z</dcterms:created>
  <dcterms:modified xsi:type="dcterms:W3CDTF">2016-06-30T10:52:00Z</dcterms:modified>
</cp:coreProperties>
</file>