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AA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AA">
        <w:rPr>
          <w:rFonts w:ascii="Times New Roman" w:hAnsi="Times New Roman"/>
          <w:b/>
          <w:sz w:val="28"/>
          <w:szCs w:val="28"/>
        </w:rPr>
        <w:t>(ФГБОУ ВО МГЛУ)</w:t>
      </w:r>
    </w:p>
    <w:p w:rsidR="001F1462" w:rsidRPr="004829AA" w:rsidRDefault="001F1462" w:rsidP="001F1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AA">
        <w:rPr>
          <w:rFonts w:ascii="Times New Roman" w:hAnsi="Times New Roman"/>
          <w:b/>
          <w:sz w:val="28"/>
          <w:szCs w:val="28"/>
        </w:rPr>
        <w:t>Аннотация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29AA">
        <w:rPr>
          <w:rFonts w:ascii="Times New Roman" w:hAnsi="Times New Roman"/>
          <w:sz w:val="28"/>
          <w:szCs w:val="28"/>
        </w:rPr>
        <w:t>Савостенковой</w:t>
      </w:r>
      <w:proofErr w:type="spellEnd"/>
      <w:r w:rsidRPr="004829AA">
        <w:rPr>
          <w:rFonts w:ascii="Times New Roman" w:hAnsi="Times New Roman"/>
          <w:sz w:val="28"/>
          <w:szCs w:val="28"/>
        </w:rPr>
        <w:t xml:space="preserve"> Виктории Андреевны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>Факультет английского языка</w:t>
      </w:r>
    </w:p>
    <w:p w:rsidR="00773665" w:rsidRPr="00773665" w:rsidRDefault="00773665" w:rsidP="00773665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665">
        <w:rPr>
          <w:rFonts w:ascii="Times New Roman" w:hAnsi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773665" w:rsidRPr="00773665" w:rsidRDefault="00773665" w:rsidP="00773665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665">
        <w:rPr>
          <w:rFonts w:ascii="Times New Roman" w:hAnsi="Times New Roman"/>
          <w:bCs/>
          <w:sz w:val="28"/>
          <w:szCs w:val="28"/>
        </w:rPr>
        <w:t>Профиль: «Теория и практика перевода жестового языка межкультурной коммуникации»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29AA">
        <w:rPr>
          <w:rFonts w:ascii="Times New Roman" w:hAnsi="Times New Roman"/>
          <w:sz w:val="28"/>
          <w:szCs w:val="28"/>
        </w:rPr>
        <w:t>Группа 0-8-40</w:t>
      </w:r>
    </w:p>
    <w:p w:rsidR="00031522" w:rsidRPr="004829AA" w:rsidRDefault="00031522" w:rsidP="001F146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 xml:space="preserve">на тему: </w:t>
      </w:r>
      <w:r w:rsidRPr="004829AA">
        <w:rPr>
          <w:rFonts w:ascii="Times New Roman" w:hAnsi="Times New Roman" w:cs="Times New Roman"/>
          <w:sz w:val="28"/>
          <w:szCs w:val="28"/>
        </w:rPr>
        <w:t>Способы передачи фразеологических значений средствами русского жестового языка.</w:t>
      </w:r>
    </w:p>
    <w:p w:rsidR="00031522" w:rsidRPr="004829AA" w:rsidRDefault="00031522" w:rsidP="001F1462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031522" w:rsidRPr="004829AA" w:rsidRDefault="00031522" w:rsidP="00D67F3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829AA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4829AA">
        <w:rPr>
          <w:rFonts w:ascii="Times New Roman" w:hAnsi="Times New Roman"/>
          <w:sz w:val="28"/>
          <w:szCs w:val="28"/>
          <w:lang w:val="en-US"/>
        </w:rPr>
        <w:t xml:space="preserve"> Russian Sign Language (RSL), phraseology, phraseological units (PUs), equivalents, a word-component, analogues, interpretation.</w:t>
      </w:r>
    </w:p>
    <w:p w:rsidR="00F664D9" w:rsidRPr="004829AA" w:rsidRDefault="00947429" w:rsidP="00D67F3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829AA">
        <w:rPr>
          <w:rFonts w:ascii="Times New Roman" w:hAnsi="Times New Roman"/>
          <w:sz w:val="28"/>
          <w:szCs w:val="28"/>
          <w:lang w:val="en-US"/>
        </w:rPr>
        <w:t xml:space="preserve">Russian Sign Language (RSL) </w:t>
      </w:r>
      <w:r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is a </w:t>
      </w:r>
      <w:r w:rsidRPr="004829AA">
        <w:rPr>
          <w:rFonts w:ascii="Times New Roman" w:hAnsi="Times New Roman" w:cs="Times New Roman"/>
          <w:bCs/>
          <w:sz w:val="28"/>
          <w:szCs w:val="28"/>
          <w:lang w:val="en-US"/>
        </w:rPr>
        <w:t>language</w:t>
      </w:r>
      <w:r w:rsidR="00C41A95" w:rsidRPr="004829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29AA">
        <w:rPr>
          <w:rFonts w:ascii="Times New Roman" w:hAnsi="Times New Roman"/>
          <w:sz w:val="28"/>
          <w:szCs w:val="28"/>
          <w:lang w:val="en-US"/>
        </w:rPr>
        <w:t>which has its own unique phraseology</w:t>
      </w:r>
      <w:r w:rsidR="001C5190" w:rsidRPr="004829AA">
        <w:rPr>
          <w:rFonts w:ascii="Times New Roman" w:hAnsi="Times New Roman"/>
          <w:sz w:val="28"/>
          <w:szCs w:val="28"/>
          <w:lang w:val="en-US"/>
        </w:rPr>
        <w:t xml:space="preserve"> that</w:t>
      </w:r>
      <w:r w:rsidR="00B8556E" w:rsidRPr="004829AA">
        <w:rPr>
          <w:rFonts w:ascii="Times New Roman" w:hAnsi="Times New Roman"/>
          <w:sz w:val="28"/>
          <w:szCs w:val="28"/>
          <w:lang w:val="en-US"/>
        </w:rPr>
        <w:t xml:space="preserve"> is rich and productive.</w:t>
      </w:r>
      <w:r w:rsidR="00EE019E" w:rsidRPr="004829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C2843" w:rsidRPr="004829AA" w:rsidRDefault="002C2843" w:rsidP="00D67F3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829AA">
        <w:rPr>
          <w:rFonts w:ascii="Times New Roman" w:hAnsi="Times New Roman"/>
          <w:sz w:val="28"/>
          <w:szCs w:val="28"/>
          <w:lang w:val="en-US"/>
        </w:rPr>
        <w:t>The aim of the paper is</w:t>
      </w:r>
      <w:r w:rsidR="00B8556E" w:rsidRPr="004829AA">
        <w:rPr>
          <w:rFonts w:ascii="Times New Roman" w:hAnsi="Times New Roman"/>
          <w:sz w:val="28"/>
          <w:szCs w:val="28"/>
          <w:lang w:val="en-US"/>
        </w:rPr>
        <w:t xml:space="preserve"> to analyse phraseological u</w:t>
      </w:r>
      <w:r w:rsidRPr="004829AA">
        <w:rPr>
          <w:rFonts w:ascii="Times New Roman" w:hAnsi="Times New Roman"/>
          <w:sz w:val="28"/>
          <w:szCs w:val="28"/>
          <w:lang w:val="en-US"/>
        </w:rPr>
        <w:t>nits, which are peculiar to RSL</w:t>
      </w:r>
      <w:r w:rsidR="00B8556E" w:rsidRPr="004829AA">
        <w:rPr>
          <w:rFonts w:ascii="Times New Roman" w:hAnsi="Times New Roman"/>
          <w:sz w:val="28"/>
          <w:szCs w:val="28"/>
          <w:lang w:val="en-US"/>
        </w:rPr>
        <w:t xml:space="preserve"> and find the ways they can be rendered into the Russian language</w:t>
      </w:r>
      <w:r w:rsidR="00F235BD" w:rsidRPr="004829AA">
        <w:rPr>
          <w:rFonts w:ascii="Times New Roman" w:hAnsi="Times New Roman"/>
          <w:sz w:val="28"/>
          <w:szCs w:val="28"/>
          <w:lang w:val="en-US"/>
        </w:rPr>
        <w:t xml:space="preserve"> (RL)</w:t>
      </w:r>
      <w:r w:rsidR="00B8556E" w:rsidRPr="004829A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41A95" w:rsidRPr="004829AA" w:rsidRDefault="00C41A95" w:rsidP="00D67F3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829AA">
        <w:rPr>
          <w:rFonts w:ascii="Times New Roman" w:hAnsi="Times New Roman"/>
          <w:sz w:val="28"/>
          <w:szCs w:val="28"/>
          <w:lang w:val="en-US"/>
        </w:rPr>
        <w:t>The structure of the paper includes Introduction, presenting the subject of the research, its objectives and composition; two</w:t>
      </w:r>
      <w:r w:rsidRPr="004829A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829AA">
        <w:rPr>
          <w:rFonts w:ascii="Times New Roman" w:hAnsi="Times New Roman"/>
          <w:sz w:val="28"/>
          <w:szCs w:val="28"/>
          <w:lang w:val="en-US"/>
        </w:rPr>
        <w:t xml:space="preserve">Chapters </w:t>
      </w:r>
      <w:r w:rsidR="002C2843" w:rsidRPr="004829AA">
        <w:rPr>
          <w:rFonts w:ascii="Times New Roman" w:hAnsi="Times New Roman"/>
          <w:sz w:val="28"/>
          <w:szCs w:val="28"/>
          <w:lang w:val="en-US"/>
        </w:rPr>
        <w:t>where the major features of PUs are considered</w:t>
      </w:r>
      <w:r w:rsidRPr="004829AA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2C2843" w:rsidRPr="004829AA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4829AA">
        <w:rPr>
          <w:rFonts w:ascii="Times New Roman" w:hAnsi="Times New Roman"/>
          <w:sz w:val="28"/>
          <w:szCs w:val="28"/>
          <w:lang w:val="en-US"/>
        </w:rPr>
        <w:t>practical part</w:t>
      </w:r>
      <w:r w:rsidR="002C2843" w:rsidRPr="004829AA">
        <w:rPr>
          <w:rFonts w:ascii="Times New Roman" w:hAnsi="Times New Roman"/>
          <w:sz w:val="28"/>
          <w:szCs w:val="28"/>
          <w:lang w:val="en-US"/>
        </w:rPr>
        <w:t xml:space="preserve"> in which the analysis of PUs of RSL is presented with tables and pictures</w:t>
      </w:r>
      <w:r w:rsidRPr="004829AA">
        <w:rPr>
          <w:rFonts w:ascii="Times New Roman" w:hAnsi="Times New Roman"/>
          <w:sz w:val="28"/>
          <w:szCs w:val="28"/>
          <w:lang w:val="en-US"/>
        </w:rPr>
        <w:t xml:space="preserve">; Conclusion and References. </w:t>
      </w:r>
    </w:p>
    <w:p w:rsidR="00F235BD" w:rsidRPr="004829AA" w:rsidRDefault="00F235BD" w:rsidP="00D67F3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829AA">
        <w:rPr>
          <w:rFonts w:ascii="Times New Roman" w:hAnsi="Times New Roman"/>
          <w:sz w:val="28"/>
          <w:szCs w:val="28"/>
          <w:lang w:val="en-US"/>
        </w:rPr>
        <w:t xml:space="preserve">In the analysis of the selected data from RSL and RL phraseological funds we used the following methods: method of phraseological identification, dictionary definition analysis, contextual analysis, </w:t>
      </w:r>
      <w:proofErr w:type="gramStart"/>
      <w:r w:rsidRPr="004829AA">
        <w:rPr>
          <w:rFonts w:ascii="Times New Roman" w:hAnsi="Times New Roman"/>
          <w:sz w:val="28"/>
          <w:szCs w:val="28"/>
          <w:lang w:val="en-US"/>
        </w:rPr>
        <w:t>statistical</w:t>
      </w:r>
      <w:proofErr w:type="gramEnd"/>
      <w:r w:rsidRPr="004829AA">
        <w:rPr>
          <w:rFonts w:ascii="Times New Roman" w:hAnsi="Times New Roman"/>
          <w:sz w:val="28"/>
          <w:szCs w:val="28"/>
          <w:lang w:val="en-US"/>
        </w:rPr>
        <w:t xml:space="preserve"> data.</w:t>
      </w:r>
    </w:p>
    <w:p w:rsidR="00B8556E" w:rsidRPr="004829AA" w:rsidRDefault="00B8556E" w:rsidP="00947429">
      <w:pPr>
        <w:shd w:val="clear" w:color="auto" w:fill="FFFFFF"/>
        <w:spacing w:before="100" w:beforeAutospacing="1" w:after="100" w:afterAutospacing="1" w:line="360" w:lineRule="auto"/>
        <w:ind w:firstLine="709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4829A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lastRenderedPageBreak/>
        <w:t xml:space="preserve">As one of the results of our research we can state that </w:t>
      </w:r>
      <w:bookmarkStart w:id="1" w:name="_Toc449963410"/>
      <w:bookmarkStart w:id="2" w:name="_Toc449963535"/>
      <w:bookmarkStart w:id="3" w:name="_Toc449964976"/>
      <w:bookmarkStart w:id="4" w:name="_Toc449965106"/>
      <w:r w:rsidR="00947429" w:rsidRPr="004829A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a</w:t>
      </w:r>
      <w:r w:rsidRPr="004829A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nalogues appear to be the most frequent way of RSL </w:t>
      </w:r>
      <w:r w:rsidR="00BD09E7" w:rsidRPr="004829A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phraseological </w:t>
      </w:r>
      <w:proofErr w:type="gramStart"/>
      <w:r w:rsidR="00BD09E7" w:rsidRPr="004829A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units</w:t>
      </w:r>
      <w:proofErr w:type="gramEnd"/>
      <w:r w:rsidR="00BD09E7" w:rsidRPr="004829A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presentation in</w:t>
      </w:r>
      <w:r w:rsidRPr="004829A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the Russian Language.</w:t>
      </w:r>
      <w:bookmarkEnd w:id="1"/>
      <w:bookmarkEnd w:id="2"/>
      <w:bookmarkEnd w:id="3"/>
      <w:bookmarkEnd w:id="4"/>
    </w:p>
    <w:p w:rsidR="00B8556E" w:rsidRPr="004829AA" w:rsidRDefault="00B8556E" w:rsidP="00D67F3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  <w:lang w:val="en-US"/>
        </w:rPr>
      </w:pPr>
      <w:r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The results </w:t>
      </w:r>
      <w:r w:rsidR="002C2843"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of the undertaken research </w:t>
      </w:r>
      <w:r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are of great importance due to </w:t>
      </w:r>
      <w:r w:rsidR="002C2843"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its possible </w:t>
      </w:r>
      <w:r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practical application. Firstly, they can be used in the process of future interpreters’ education. Secondly, </w:t>
      </w:r>
      <w:r w:rsidR="001C5190" w:rsidRPr="004829AA">
        <w:rPr>
          <w:rFonts w:ascii="Times New Roman" w:hAnsi="Times New Roman" w:cs="Times New Roman"/>
          <w:sz w:val="28"/>
          <w:szCs w:val="28"/>
          <w:lang w:val="en-US"/>
        </w:rPr>
        <w:t>this study can be a reference book for interpreters, as</w:t>
      </w:r>
      <w:r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09E7"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Pr="004829AA">
        <w:rPr>
          <w:rFonts w:ascii="Times New Roman" w:hAnsi="Times New Roman" w:cs="Times New Roman"/>
          <w:sz w:val="28"/>
          <w:szCs w:val="28"/>
          <w:lang w:val="en-US"/>
        </w:rPr>
        <w:t>all PUs</w:t>
      </w:r>
      <w:r w:rsidR="00947429"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 of RSL</w:t>
      </w:r>
      <w:r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 are fixed</w:t>
      </w:r>
      <w:r w:rsidR="00BD09E7"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 in dictionaries</w:t>
      </w:r>
      <w:r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1522" w:rsidRPr="004829AA">
        <w:rPr>
          <w:rFonts w:ascii="Times New Roman" w:hAnsi="Times New Roman" w:cs="Times New Roman"/>
          <w:sz w:val="28"/>
          <w:szCs w:val="28"/>
          <w:lang w:val="en-US"/>
        </w:rPr>
        <w:t xml:space="preserve">yet. </w:t>
      </w:r>
      <w:r w:rsidR="00BD09E7" w:rsidRPr="004829AA">
        <w:rPr>
          <w:rFonts w:ascii="Times New Roman" w:hAnsi="Times New Roman"/>
          <w:bCs/>
          <w:sz w:val="28"/>
          <w:szCs w:val="28"/>
          <w:lang w:val="en-US"/>
        </w:rPr>
        <w:t>This work can be also used by d</w:t>
      </w:r>
      <w:r w:rsidR="00D67F3C" w:rsidRPr="004829AA">
        <w:rPr>
          <w:rFonts w:ascii="Times New Roman" w:hAnsi="Times New Roman"/>
          <w:bCs/>
          <w:sz w:val="28"/>
          <w:szCs w:val="28"/>
          <w:lang w:val="en-US"/>
        </w:rPr>
        <w:t>eaf</w:t>
      </w:r>
      <w:r w:rsidR="00BD09E7" w:rsidRPr="004829AA">
        <w:rPr>
          <w:rFonts w:ascii="Times New Roman" w:hAnsi="Times New Roman"/>
          <w:bCs/>
          <w:sz w:val="28"/>
          <w:szCs w:val="28"/>
          <w:lang w:val="en-US"/>
        </w:rPr>
        <w:t xml:space="preserve"> people</w:t>
      </w:r>
      <w:r w:rsidR="00D67F3C" w:rsidRPr="004829AA">
        <w:rPr>
          <w:rFonts w:ascii="Times New Roman" w:hAnsi="Times New Roman"/>
          <w:bCs/>
          <w:sz w:val="28"/>
          <w:szCs w:val="28"/>
          <w:lang w:val="en-US"/>
        </w:rPr>
        <w:t xml:space="preserve"> to learn new signs</w:t>
      </w:r>
      <w:r w:rsidR="00BD09E7" w:rsidRPr="004829AA">
        <w:rPr>
          <w:rFonts w:ascii="Times New Roman" w:hAnsi="Times New Roman"/>
          <w:bCs/>
          <w:sz w:val="28"/>
          <w:szCs w:val="28"/>
          <w:lang w:val="en-US"/>
        </w:rPr>
        <w:t>,</w:t>
      </w:r>
      <w:r w:rsidR="00D67F3C" w:rsidRPr="004829AA">
        <w:rPr>
          <w:rFonts w:ascii="Times New Roman" w:hAnsi="Times New Roman"/>
          <w:bCs/>
          <w:sz w:val="28"/>
          <w:szCs w:val="28"/>
          <w:lang w:val="en-US"/>
        </w:rPr>
        <w:t xml:space="preserve"> broaden their Russian vocabulary, which is very important to </w:t>
      </w:r>
      <w:r w:rsidR="00BD09E7" w:rsidRPr="004829AA">
        <w:rPr>
          <w:rFonts w:ascii="Times New Roman" w:hAnsi="Times New Roman"/>
          <w:bCs/>
          <w:sz w:val="28"/>
          <w:szCs w:val="28"/>
          <w:lang w:val="en-US"/>
        </w:rPr>
        <w:t xml:space="preserve">further </w:t>
      </w:r>
      <w:r w:rsidR="00D67F3C" w:rsidRPr="004829AA">
        <w:rPr>
          <w:rFonts w:ascii="Times New Roman" w:hAnsi="Times New Roman"/>
          <w:bCs/>
          <w:sz w:val="28"/>
          <w:szCs w:val="28"/>
          <w:lang w:val="en-US"/>
        </w:rPr>
        <w:t xml:space="preserve">develop </w:t>
      </w:r>
      <w:r w:rsidR="00BD09E7" w:rsidRPr="004829AA">
        <w:rPr>
          <w:rFonts w:ascii="Times New Roman" w:hAnsi="Times New Roman"/>
          <w:bCs/>
          <w:sz w:val="28"/>
          <w:szCs w:val="28"/>
          <w:lang w:val="en-US"/>
        </w:rPr>
        <w:t xml:space="preserve">their </w:t>
      </w:r>
      <w:r w:rsidR="00D67F3C" w:rsidRPr="004829AA">
        <w:rPr>
          <w:rFonts w:ascii="Times New Roman" w:hAnsi="Times New Roman"/>
          <w:bCs/>
          <w:sz w:val="28"/>
          <w:szCs w:val="28"/>
          <w:lang w:val="en-US"/>
        </w:rPr>
        <w:t>academic and communicative skills</w:t>
      </w:r>
      <w:r w:rsidR="00BD09E7" w:rsidRPr="004829AA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1C5190" w:rsidRPr="004829AA" w:rsidRDefault="001C5190" w:rsidP="00031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5190" w:rsidRPr="004829AA" w:rsidRDefault="001C5190" w:rsidP="00031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5190" w:rsidRPr="004829AA" w:rsidRDefault="001C5190" w:rsidP="00031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3469" w:rsidRPr="004829AA" w:rsidRDefault="00D33469" w:rsidP="00031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1522" w:rsidRPr="004829AA" w:rsidRDefault="00031522" w:rsidP="0003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>Согласовано:</w:t>
      </w:r>
    </w:p>
    <w:p w:rsidR="00031522" w:rsidRPr="004829AA" w:rsidRDefault="00031522" w:rsidP="0003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D62" w:rsidRPr="004829AA" w:rsidRDefault="00031522" w:rsidP="000315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="001C5190" w:rsidRPr="004829AA">
        <w:rPr>
          <w:rFonts w:ascii="Times New Roman" w:hAnsi="Times New Roman"/>
          <w:sz w:val="28"/>
          <w:szCs w:val="28"/>
        </w:rPr>
        <w:t xml:space="preserve">      </w:t>
      </w:r>
      <w:r w:rsidR="002C2843" w:rsidRPr="004829A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C5190" w:rsidRPr="00482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843" w:rsidRPr="004829AA">
        <w:rPr>
          <w:rFonts w:ascii="Times New Roman" w:hAnsi="Times New Roman"/>
          <w:sz w:val="28"/>
          <w:szCs w:val="28"/>
        </w:rPr>
        <w:t>Уралова</w:t>
      </w:r>
      <w:proofErr w:type="spellEnd"/>
      <w:r w:rsidR="002C2843" w:rsidRPr="004829AA">
        <w:rPr>
          <w:rFonts w:ascii="Times New Roman" w:hAnsi="Times New Roman"/>
          <w:sz w:val="28"/>
          <w:szCs w:val="28"/>
        </w:rPr>
        <w:t xml:space="preserve"> Лариса Антоновна</w:t>
      </w:r>
      <w:r w:rsidR="001C5190" w:rsidRPr="004829A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C2843" w:rsidRPr="004829AA" w:rsidRDefault="002C2843" w:rsidP="005A55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429" w:rsidRPr="004829AA" w:rsidRDefault="00426D62" w:rsidP="005A557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29AA">
        <w:rPr>
          <w:rFonts w:ascii="Times New Roman" w:hAnsi="Times New Roman"/>
          <w:sz w:val="28"/>
          <w:szCs w:val="28"/>
        </w:rPr>
        <w:t>к</w:t>
      </w:r>
      <w:r w:rsidR="00031522" w:rsidRPr="004829AA">
        <w:rPr>
          <w:rFonts w:ascii="Times New Roman" w:hAnsi="Times New Roman"/>
          <w:sz w:val="28"/>
          <w:szCs w:val="28"/>
        </w:rPr>
        <w:t xml:space="preserve">андидат филологических наук, </w:t>
      </w:r>
      <w:r w:rsidR="002C2843" w:rsidRPr="004829AA">
        <w:rPr>
          <w:rFonts w:ascii="Times New Roman" w:hAnsi="Times New Roman"/>
          <w:sz w:val="28"/>
          <w:szCs w:val="28"/>
        </w:rPr>
        <w:t xml:space="preserve">доцент, </w:t>
      </w:r>
      <w:r w:rsidR="00031522" w:rsidRPr="004829AA">
        <w:rPr>
          <w:rFonts w:ascii="Times New Roman" w:hAnsi="Times New Roman"/>
          <w:sz w:val="28"/>
          <w:szCs w:val="28"/>
        </w:rPr>
        <w:t>профессор</w:t>
      </w:r>
      <w:r w:rsidR="002C2843" w:rsidRPr="004829AA">
        <w:rPr>
          <w:rFonts w:ascii="Times New Roman" w:hAnsi="Times New Roman"/>
          <w:sz w:val="28"/>
          <w:szCs w:val="28"/>
        </w:rPr>
        <w:t xml:space="preserve"> МГЛУ</w:t>
      </w:r>
    </w:p>
    <w:p w:rsidR="00426D62" w:rsidRPr="004829AA" w:rsidRDefault="00426D62" w:rsidP="005A55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26D62" w:rsidRPr="004829AA" w:rsidSect="00057B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F7"/>
    <w:rsid w:val="00001B42"/>
    <w:rsid w:val="0000205B"/>
    <w:rsid w:val="00024087"/>
    <w:rsid w:val="00024A15"/>
    <w:rsid w:val="00031522"/>
    <w:rsid w:val="00057B13"/>
    <w:rsid w:val="00057B18"/>
    <w:rsid w:val="00070A2B"/>
    <w:rsid w:val="00097C51"/>
    <w:rsid w:val="000C0F72"/>
    <w:rsid w:val="000E6B2A"/>
    <w:rsid w:val="000F3E9B"/>
    <w:rsid w:val="000F7926"/>
    <w:rsid w:val="00105C28"/>
    <w:rsid w:val="00150B51"/>
    <w:rsid w:val="00152E80"/>
    <w:rsid w:val="001643D6"/>
    <w:rsid w:val="00177954"/>
    <w:rsid w:val="00180095"/>
    <w:rsid w:val="00187ACB"/>
    <w:rsid w:val="001A2135"/>
    <w:rsid w:val="001A4EAC"/>
    <w:rsid w:val="001B0FE8"/>
    <w:rsid w:val="001B631F"/>
    <w:rsid w:val="001C5190"/>
    <w:rsid w:val="001C700F"/>
    <w:rsid w:val="001F1462"/>
    <w:rsid w:val="00217307"/>
    <w:rsid w:val="00223D87"/>
    <w:rsid w:val="00230A1C"/>
    <w:rsid w:val="00256B06"/>
    <w:rsid w:val="00277269"/>
    <w:rsid w:val="00283F52"/>
    <w:rsid w:val="00286B80"/>
    <w:rsid w:val="002927B9"/>
    <w:rsid w:val="00297594"/>
    <w:rsid w:val="002A43C1"/>
    <w:rsid w:val="002B5A16"/>
    <w:rsid w:val="002C0B2E"/>
    <w:rsid w:val="002C2843"/>
    <w:rsid w:val="002D2DC9"/>
    <w:rsid w:val="002F233F"/>
    <w:rsid w:val="002F35E0"/>
    <w:rsid w:val="00302883"/>
    <w:rsid w:val="00327C63"/>
    <w:rsid w:val="00332B57"/>
    <w:rsid w:val="00351520"/>
    <w:rsid w:val="00363313"/>
    <w:rsid w:val="00373A64"/>
    <w:rsid w:val="00385C2E"/>
    <w:rsid w:val="003949D7"/>
    <w:rsid w:val="00395A0F"/>
    <w:rsid w:val="003A2168"/>
    <w:rsid w:val="003B5BA2"/>
    <w:rsid w:val="003C7878"/>
    <w:rsid w:val="003D40F7"/>
    <w:rsid w:val="003F1635"/>
    <w:rsid w:val="00407791"/>
    <w:rsid w:val="00414A68"/>
    <w:rsid w:val="00416C8B"/>
    <w:rsid w:val="00426D62"/>
    <w:rsid w:val="00433580"/>
    <w:rsid w:val="004421EA"/>
    <w:rsid w:val="0045389D"/>
    <w:rsid w:val="004540E0"/>
    <w:rsid w:val="004606A6"/>
    <w:rsid w:val="004829AA"/>
    <w:rsid w:val="00485CDC"/>
    <w:rsid w:val="00486A66"/>
    <w:rsid w:val="00495740"/>
    <w:rsid w:val="004A1AE7"/>
    <w:rsid w:val="004A76D0"/>
    <w:rsid w:val="004B67B4"/>
    <w:rsid w:val="004D766E"/>
    <w:rsid w:val="004E03C7"/>
    <w:rsid w:val="004E3C79"/>
    <w:rsid w:val="004F6C0C"/>
    <w:rsid w:val="004F7E5A"/>
    <w:rsid w:val="00502268"/>
    <w:rsid w:val="00513699"/>
    <w:rsid w:val="00526D4E"/>
    <w:rsid w:val="005302A2"/>
    <w:rsid w:val="00543CAC"/>
    <w:rsid w:val="005578C1"/>
    <w:rsid w:val="00573469"/>
    <w:rsid w:val="005751B8"/>
    <w:rsid w:val="005A557D"/>
    <w:rsid w:val="005B0CC6"/>
    <w:rsid w:val="005B0EC3"/>
    <w:rsid w:val="005C6B0B"/>
    <w:rsid w:val="005D4DD8"/>
    <w:rsid w:val="005D598C"/>
    <w:rsid w:val="005F4CBB"/>
    <w:rsid w:val="00614DD3"/>
    <w:rsid w:val="00642E80"/>
    <w:rsid w:val="00656060"/>
    <w:rsid w:val="006569F5"/>
    <w:rsid w:val="00661AAE"/>
    <w:rsid w:val="006673A3"/>
    <w:rsid w:val="0068355E"/>
    <w:rsid w:val="006F4D56"/>
    <w:rsid w:val="00706854"/>
    <w:rsid w:val="00724B4F"/>
    <w:rsid w:val="00726D54"/>
    <w:rsid w:val="0073275B"/>
    <w:rsid w:val="00745471"/>
    <w:rsid w:val="00747179"/>
    <w:rsid w:val="00773665"/>
    <w:rsid w:val="00774687"/>
    <w:rsid w:val="00791C53"/>
    <w:rsid w:val="007B28D0"/>
    <w:rsid w:val="007B375E"/>
    <w:rsid w:val="007D3233"/>
    <w:rsid w:val="007D5AA9"/>
    <w:rsid w:val="007E37DC"/>
    <w:rsid w:val="007E3A02"/>
    <w:rsid w:val="007E790D"/>
    <w:rsid w:val="007F4B73"/>
    <w:rsid w:val="0080536A"/>
    <w:rsid w:val="008125B0"/>
    <w:rsid w:val="00814787"/>
    <w:rsid w:val="00820C98"/>
    <w:rsid w:val="00830109"/>
    <w:rsid w:val="008806FC"/>
    <w:rsid w:val="008831D5"/>
    <w:rsid w:val="008A01A2"/>
    <w:rsid w:val="008A7E57"/>
    <w:rsid w:val="008B18FC"/>
    <w:rsid w:val="008D2A20"/>
    <w:rsid w:val="008D33CA"/>
    <w:rsid w:val="008E0A48"/>
    <w:rsid w:val="008F01F4"/>
    <w:rsid w:val="009230A5"/>
    <w:rsid w:val="0092418C"/>
    <w:rsid w:val="00931FAF"/>
    <w:rsid w:val="00947429"/>
    <w:rsid w:val="009507B8"/>
    <w:rsid w:val="009701DA"/>
    <w:rsid w:val="00976FD6"/>
    <w:rsid w:val="009A57DB"/>
    <w:rsid w:val="009B26A9"/>
    <w:rsid w:val="009C4644"/>
    <w:rsid w:val="009D4955"/>
    <w:rsid w:val="009D498A"/>
    <w:rsid w:val="009D6EE4"/>
    <w:rsid w:val="009F3284"/>
    <w:rsid w:val="009F7405"/>
    <w:rsid w:val="009F7BF3"/>
    <w:rsid w:val="00A13FA5"/>
    <w:rsid w:val="00A20F4F"/>
    <w:rsid w:val="00A379F6"/>
    <w:rsid w:val="00A4787A"/>
    <w:rsid w:val="00A55402"/>
    <w:rsid w:val="00A67C7E"/>
    <w:rsid w:val="00A9038F"/>
    <w:rsid w:val="00AA5348"/>
    <w:rsid w:val="00AA6E56"/>
    <w:rsid w:val="00AA779E"/>
    <w:rsid w:val="00B06D13"/>
    <w:rsid w:val="00B12EDE"/>
    <w:rsid w:val="00B179AB"/>
    <w:rsid w:val="00B23A1A"/>
    <w:rsid w:val="00B44D51"/>
    <w:rsid w:val="00B45637"/>
    <w:rsid w:val="00B4781D"/>
    <w:rsid w:val="00B61634"/>
    <w:rsid w:val="00B8556E"/>
    <w:rsid w:val="00B85BFC"/>
    <w:rsid w:val="00B966FF"/>
    <w:rsid w:val="00BA451B"/>
    <w:rsid w:val="00BD09E7"/>
    <w:rsid w:val="00C0734E"/>
    <w:rsid w:val="00C22013"/>
    <w:rsid w:val="00C30515"/>
    <w:rsid w:val="00C41A95"/>
    <w:rsid w:val="00C66114"/>
    <w:rsid w:val="00CA51C8"/>
    <w:rsid w:val="00CA6BA7"/>
    <w:rsid w:val="00CB4CC8"/>
    <w:rsid w:val="00CC62D1"/>
    <w:rsid w:val="00CC75B7"/>
    <w:rsid w:val="00CC7AB2"/>
    <w:rsid w:val="00CD0473"/>
    <w:rsid w:val="00CE38B4"/>
    <w:rsid w:val="00D05942"/>
    <w:rsid w:val="00D2355B"/>
    <w:rsid w:val="00D33469"/>
    <w:rsid w:val="00D46C37"/>
    <w:rsid w:val="00D67F3C"/>
    <w:rsid w:val="00D75E7E"/>
    <w:rsid w:val="00D80A5E"/>
    <w:rsid w:val="00D90A58"/>
    <w:rsid w:val="00D9503A"/>
    <w:rsid w:val="00DA2796"/>
    <w:rsid w:val="00DB3BF9"/>
    <w:rsid w:val="00DD623A"/>
    <w:rsid w:val="00E02FED"/>
    <w:rsid w:val="00E313AA"/>
    <w:rsid w:val="00E325F6"/>
    <w:rsid w:val="00E701B5"/>
    <w:rsid w:val="00E73AEC"/>
    <w:rsid w:val="00E86B2D"/>
    <w:rsid w:val="00EA47ED"/>
    <w:rsid w:val="00EB1E5D"/>
    <w:rsid w:val="00EB25CA"/>
    <w:rsid w:val="00EC2068"/>
    <w:rsid w:val="00EC469B"/>
    <w:rsid w:val="00EC6C9C"/>
    <w:rsid w:val="00EE019E"/>
    <w:rsid w:val="00EE3E2E"/>
    <w:rsid w:val="00F15882"/>
    <w:rsid w:val="00F235BD"/>
    <w:rsid w:val="00F26642"/>
    <w:rsid w:val="00F342A0"/>
    <w:rsid w:val="00F41805"/>
    <w:rsid w:val="00F50618"/>
    <w:rsid w:val="00F60A35"/>
    <w:rsid w:val="00F664D9"/>
    <w:rsid w:val="00F71A62"/>
    <w:rsid w:val="00F77A59"/>
    <w:rsid w:val="00F81750"/>
    <w:rsid w:val="00F81807"/>
    <w:rsid w:val="00F82546"/>
    <w:rsid w:val="00FA33D6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 Сокорева</cp:lastModifiedBy>
  <cp:revision>22</cp:revision>
  <cp:lastPrinted>2016-05-15T19:46:00Z</cp:lastPrinted>
  <dcterms:created xsi:type="dcterms:W3CDTF">2016-05-14T19:34:00Z</dcterms:created>
  <dcterms:modified xsi:type="dcterms:W3CDTF">2016-06-30T11:08:00Z</dcterms:modified>
</cp:coreProperties>
</file>