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64" w:rsidRPr="00BA6D56" w:rsidRDefault="008C735D" w:rsidP="008C735D">
      <w:pPr>
        <w:spacing w:after="0" w:line="240" w:lineRule="auto"/>
        <w:rPr>
          <w:sz w:val="28"/>
          <w:szCs w:val="28"/>
        </w:rPr>
      </w:pPr>
      <w:r w:rsidRPr="008C7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64" w:rsidRPr="00F7656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F7764" w:rsidRPr="00F76566" w:rsidRDefault="002F7764" w:rsidP="002F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2F7764" w:rsidRPr="00F76566" w:rsidRDefault="002F7764" w:rsidP="002F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2F7764" w:rsidRPr="001B0F33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«Московский государственный лингвистический университет»</w:t>
      </w:r>
    </w:p>
    <w:p w:rsidR="002F7764" w:rsidRPr="001B0F33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МГЛУ)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выпускной квалификационной работе</w:t>
      </w:r>
    </w:p>
    <w:p w:rsidR="008C735D" w:rsidRDefault="008C735D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Меграбян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Александровны</w:t>
      </w:r>
    </w:p>
    <w:p w:rsidR="008C735D" w:rsidRDefault="008C735D" w:rsidP="008C7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64" w:rsidRDefault="002F7764" w:rsidP="008C7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</w:p>
    <w:p w:rsidR="008C735D" w:rsidRDefault="008C735D" w:rsidP="008C7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5D">
        <w:rPr>
          <w:rFonts w:ascii="Times New Roman" w:eastAsia="Times New Roman" w:hAnsi="Times New Roman" w:cs="Times New Roman"/>
          <w:sz w:val="24"/>
          <w:szCs w:val="24"/>
          <w:lang w:eastAsia="ru-RU"/>
        </w:rPr>
        <w:t>45.03.02 Лингвистика (очная форма обучения). Направленность (профиль) – Теория и методика преподавани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иностранных языков и культур.</w:t>
      </w:r>
    </w:p>
    <w:p w:rsidR="002F7764" w:rsidRDefault="002F7764" w:rsidP="008C7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  <w:r w:rsidRPr="00F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«Лексико-семантические поля в</w:t>
      </w:r>
      <w:r w:rsidR="008C735D" w:rsidRPr="008C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описании современного города в </w:t>
      </w:r>
      <w:r w:rsidRPr="008C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художественном тексте (по рассказам итальянских писателей)»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лексическое поле, семантическое поле, художественная проза, поэзия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введение, теоретическая глава, две</w:t>
      </w:r>
      <w:r w:rsidRPr="0057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анализом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</w:t>
      </w:r>
      <w:r w:rsidRPr="0057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 темы выпускной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для анализа города являются символами Италии, и поэтому они представляют большой интерес.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исследования:</w:t>
      </w:r>
      <w:r w:rsidRPr="001F1C1F">
        <w:rPr>
          <w:rFonts w:ascii="Times New Roman" w:hAnsi="Times New Roman" w:cs="Times New Roman"/>
          <w:sz w:val="28"/>
          <w:szCs w:val="28"/>
        </w:rPr>
        <w:t xml:space="preserve"> </w:t>
      </w:r>
      <w:r w:rsidRPr="001F1C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лексико-семантические поля в описании современного города в художественном тексте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исследования: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взаимосвязь лексических и семантических полей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исследования:</w:t>
      </w:r>
      <w:r w:rsidRPr="001F1C1F">
        <w:rPr>
          <w:rFonts w:ascii="Times New Roman" w:hAnsi="Times New Roman" w:cs="Times New Roman"/>
          <w:sz w:val="28"/>
          <w:szCs w:val="28"/>
        </w:rPr>
        <w:t xml:space="preserve"> </w:t>
      </w:r>
      <w:r w:rsidRPr="001F1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лексико-семантических полей, используемых в художественном описании Рима, Флоренции и Венеции в прозе и поэзии современных итальянских писателей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исследования: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семантический и стилистический анализ полей, сопоставление способов перевода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результаты работы</w:t>
      </w: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структуре выявленные поля объективные (</w:t>
      </w:r>
      <w:r w:rsidRPr="00EF6CF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«Вода в городе», «Зелень в городе», «Архитектура города», «Искусство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и субъективные (</w:t>
      </w:r>
      <w:r w:rsidRPr="00EF6CF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«Загадка города», «Поведение людей в городе», «Тишина города», «Красота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По сравнению с русским языком, итальянские лексические поля отличаются большей образностью и эмоциональностью.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Заключение:</w:t>
      </w:r>
      <w:r w:rsidRPr="001F1C1F">
        <w:rPr>
          <w:rFonts w:ascii="Times New Roman" w:hAnsi="Times New Roman" w:cs="Times New Roman"/>
          <w:sz w:val="28"/>
          <w:szCs w:val="28"/>
        </w:rPr>
        <w:t xml:space="preserve"> </w:t>
      </w:r>
      <w:r w:rsidRPr="001F1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работа имеет практическое значение. Она может быть использована при составлении словарей,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для составления лексических</w:t>
      </w:r>
      <w:r w:rsidRPr="001F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735D" w:rsidRDefault="008C735D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</w:p>
    <w:p w:rsidR="008C735D" w:rsidRDefault="008C735D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8C735D" w:rsidRDefault="008C735D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2F7764" w:rsidRDefault="002F7764" w:rsidP="002F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7E6546" w:rsidRPr="002F7764" w:rsidRDefault="007E6546">
      <w:pPr>
        <w:rPr>
          <w:rFonts w:ascii="Times New Roman" w:hAnsi="Times New Roman" w:cs="Times New Roman"/>
          <w:sz w:val="28"/>
          <w:szCs w:val="28"/>
        </w:rPr>
      </w:pPr>
    </w:p>
    <w:sectPr w:rsidR="007E6546" w:rsidRPr="002F7764" w:rsidSect="00C5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364"/>
    <w:rsid w:val="00013BD5"/>
    <w:rsid w:val="000E16EA"/>
    <w:rsid w:val="000E2532"/>
    <w:rsid w:val="001E24C9"/>
    <w:rsid w:val="00202364"/>
    <w:rsid w:val="00202E88"/>
    <w:rsid w:val="00216F3B"/>
    <w:rsid w:val="0024473F"/>
    <w:rsid w:val="002F7764"/>
    <w:rsid w:val="00306A00"/>
    <w:rsid w:val="00314CC1"/>
    <w:rsid w:val="003B5408"/>
    <w:rsid w:val="003E6000"/>
    <w:rsid w:val="00456497"/>
    <w:rsid w:val="004768C5"/>
    <w:rsid w:val="005144A5"/>
    <w:rsid w:val="00700A18"/>
    <w:rsid w:val="00772F13"/>
    <w:rsid w:val="007B226B"/>
    <w:rsid w:val="007E6546"/>
    <w:rsid w:val="008C735D"/>
    <w:rsid w:val="008E00AA"/>
    <w:rsid w:val="00943E69"/>
    <w:rsid w:val="00AA4F95"/>
    <w:rsid w:val="00AE4E41"/>
    <w:rsid w:val="00B03D29"/>
    <w:rsid w:val="00C55BFA"/>
    <w:rsid w:val="00C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C8C3A-94F8-47EA-A3CC-64319B8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64"/>
  </w:style>
  <w:style w:type="paragraph" w:styleId="1">
    <w:name w:val="heading 1"/>
    <w:basedOn w:val="a"/>
    <w:next w:val="a"/>
    <w:link w:val="10"/>
    <w:uiPriority w:val="9"/>
    <w:qFormat/>
    <w:rsid w:val="008E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Ксения Литвиненко</cp:lastModifiedBy>
  <cp:revision>3</cp:revision>
  <dcterms:created xsi:type="dcterms:W3CDTF">2016-06-01T23:28:00Z</dcterms:created>
  <dcterms:modified xsi:type="dcterms:W3CDTF">2016-06-29T17:32:00Z</dcterms:modified>
</cp:coreProperties>
</file>