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21F6" w14:textId="77777777" w:rsidR="004976DD" w:rsidRDefault="004976DD" w:rsidP="004976DD">
      <w:pPr>
        <w:spacing w:after="0"/>
        <w:rPr>
          <w:rFonts w:ascii="Times New Roman" w:hAnsi="Times New Roman"/>
          <w:sz w:val="28"/>
          <w:szCs w:val="28"/>
        </w:rPr>
      </w:pPr>
      <w:bookmarkStart w:id="0" w:name="_GoBack"/>
      <w:bookmarkEnd w:id="0"/>
    </w:p>
    <w:p w14:paraId="07C3C824" w14:textId="77777777" w:rsidR="007D45CF" w:rsidRPr="003A79F6" w:rsidRDefault="007D45CF" w:rsidP="007D45CF">
      <w:pPr>
        <w:spacing w:after="0"/>
        <w:jc w:val="center"/>
        <w:rPr>
          <w:rFonts w:ascii="Times New Roman" w:hAnsi="Times New Roman"/>
          <w:sz w:val="28"/>
          <w:szCs w:val="28"/>
        </w:rPr>
      </w:pPr>
      <w:r w:rsidRPr="003A79F6">
        <w:rPr>
          <w:rFonts w:ascii="Times New Roman" w:hAnsi="Times New Roman"/>
          <w:sz w:val="28"/>
          <w:szCs w:val="28"/>
        </w:rPr>
        <w:t>Министерство  образования и науки Российской Федерации</w:t>
      </w:r>
    </w:p>
    <w:p w14:paraId="7CE1C486" w14:textId="77777777" w:rsidR="007D45CF" w:rsidRPr="003A79F6" w:rsidRDefault="007D45CF" w:rsidP="007D45CF">
      <w:pPr>
        <w:spacing w:after="0"/>
        <w:jc w:val="center"/>
        <w:rPr>
          <w:rFonts w:ascii="Times New Roman" w:hAnsi="Times New Roman"/>
          <w:sz w:val="28"/>
          <w:szCs w:val="28"/>
        </w:rPr>
      </w:pPr>
      <w:r w:rsidRPr="003A79F6">
        <w:rPr>
          <w:rFonts w:ascii="Times New Roman" w:hAnsi="Times New Roman"/>
          <w:sz w:val="28"/>
          <w:szCs w:val="28"/>
        </w:rPr>
        <w:t xml:space="preserve">Федеральное государственное  бюджетное </w:t>
      </w:r>
    </w:p>
    <w:p w14:paraId="7C3D3266" w14:textId="77777777" w:rsidR="007D45CF" w:rsidRPr="003A79F6" w:rsidRDefault="007D45CF" w:rsidP="007D45CF">
      <w:pPr>
        <w:spacing w:after="0"/>
        <w:jc w:val="center"/>
        <w:rPr>
          <w:rFonts w:ascii="Times New Roman" w:hAnsi="Times New Roman"/>
          <w:sz w:val="28"/>
          <w:szCs w:val="28"/>
        </w:rPr>
      </w:pPr>
      <w:r w:rsidRPr="003A79F6">
        <w:rPr>
          <w:rFonts w:ascii="Times New Roman" w:hAnsi="Times New Roman"/>
          <w:sz w:val="28"/>
          <w:szCs w:val="28"/>
        </w:rPr>
        <w:t>образовательное учреждение высшего образования</w:t>
      </w:r>
    </w:p>
    <w:p w14:paraId="52C37EA5" w14:textId="77777777" w:rsidR="007D45CF" w:rsidRPr="003A79F6" w:rsidRDefault="007D45CF" w:rsidP="007D45CF">
      <w:pPr>
        <w:spacing w:after="0"/>
        <w:jc w:val="center"/>
        <w:rPr>
          <w:rFonts w:ascii="Times New Roman" w:hAnsi="Times New Roman"/>
          <w:b/>
          <w:sz w:val="28"/>
          <w:szCs w:val="28"/>
        </w:rPr>
      </w:pPr>
      <w:r w:rsidRPr="003A79F6">
        <w:rPr>
          <w:rFonts w:ascii="Times New Roman" w:hAnsi="Times New Roman"/>
          <w:b/>
          <w:sz w:val="28"/>
          <w:szCs w:val="28"/>
        </w:rPr>
        <w:t>«Московский государственный лингвистический университет»</w:t>
      </w:r>
    </w:p>
    <w:p w14:paraId="30DE6911" w14:textId="77777777" w:rsidR="007D45CF" w:rsidRPr="003A79F6" w:rsidRDefault="007D45CF" w:rsidP="007D45CF">
      <w:pPr>
        <w:spacing w:after="0"/>
        <w:jc w:val="center"/>
        <w:rPr>
          <w:rFonts w:ascii="Times New Roman" w:hAnsi="Times New Roman"/>
          <w:b/>
          <w:sz w:val="28"/>
          <w:szCs w:val="28"/>
        </w:rPr>
      </w:pPr>
      <w:r w:rsidRPr="003A79F6">
        <w:rPr>
          <w:rFonts w:ascii="Times New Roman" w:hAnsi="Times New Roman"/>
          <w:b/>
          <w:sz w:val="28"/>
          <w:szCs w:val="28"/>
        </w:rPr>
        <w:t>(ФГБОУ ВО МГЛУ)</w:t>
      </w:r>
    </w:p>
    <w:p w14:paraId="5F7184F2" w14:textId="77777777" w:rsidR="008E4C40" w:rsidRPr="003A79F6" w:rsidRDefault="008E4C40" w:rsidP="000E62A9">
      <w:pPr>
        <w:spacing w:after="0"/>
        <w:rPr>
          <w:rFonts w:ascii="Times New Roman" w:hAnsi="Times New Roman"/>
          <w:b/>
          <w:sz w:val="28"/>
          <w:szCs w:val="28"/>
        </w:rPr>
      </w:pPr>
    </w:p>
    <w:p w14:paraId="2106149A" w14:textId="77777777" w:rsidR="00C02543" w:rsidRPr="003A79F6" w:rsidRDefault="00955213" w:rsidP="007D45CF">
      <w:pPr>
        <w:spacing w:after="0"/>
        <w:jc w:val="center"/>
        <w:rPr>
          <w:rFonts w:ascii="Times New Roman" w:hAnsi="Times New Roman"/>
          <w:b/>
          <w:sz w:val="28"/>
          <w:szCs w:val="28"/>
        </w:rPr>
      </w:pPr>
      <w:r w:rsidRPr="003A79F6">
        <w:rPr>
          <w:rFonts w:ascii="Times New Roman" w:hAnsi="Times New Roman"/>
          <w:b/>
          <w:sz w:val="28"/>
          <w:szCs w:val="28"/>
        </w:rPr>
        <w:t>Аннотация</w:t>
      </w:r>
    </w:p>
    <w:p w14:paraId="015125E0" w14:textId="77777777" w:rsidR="00955213" w:rsidRPr="003A79F6" w:rsidRDefault="00955213" w:rsidP="007D45CF">
      <w:pPr>
        <w:spacing w:after="0"/>
        <w:jc w:val="center"/>
        <w:rPr>
          <w:rFonts w:ascii="Times New Roman" w:hAnsi="Times New Roman"/>
          <w:sz w:val="28"/>
          <w:szCs w:val="28"/>
        </w:rPr>
      </w:pPr>
      <w:r w:rsidRPr="003A79F6">
        <w:rPr>
          <w:rFonts w:ascii="Times New Roman" w:hAnsi="Times New Roman"/>
          <w:sz w:val="28"/>
          <w:szCs w:val="28"/>
        </w:rPr>
        <w:t xml:space="preserve">к </w:t>
      </w:r>
      <w:r w:rsidR="001C2582" w:rsidRPr="003A79F6">
        <w:rPr>
          <w:rFonts w:ascii="Times New Roman" w:hAnsi="Times New Roman"/>
          <w:sz w:val="28"/>
          <w:szCs w:val="28"/>
        </w:rPr>
        <w:t>выпускной квалификационной</w:t>
      </w:r>
      <w:r w:rsidRPr="003A79F6">
        <w:rPr>
          <w:rFonts w:ascii="Times New Roman" w:hAnsi="Times New Roman"/>
          <w:sz w:val="28"/>
          <w:szCs w:val="28"/>
        </w:rPr>
        <w:t xml:space="preserve"> работе</w:t>
      </w:r>
    </w:p>
    <w:p w14:paraId="2126B242" w14:textId="77777777" w:rsidR="00E4751D" w:rsidRPr="003A79F6" w:rsidRDefault="0010397A" w:rsidP="007D45CF">
      <w:pPr>
        <w:spacing w:after="0"/>
        <w:jc w:val="center"/>
        <w:rPr>
          <w:rFonts w:ascii="Times New Roman" w:hAnsi="Times New Roman"/>
          <w:sz w:val="28"/>
          <w:szCs w:val="28"/>
        </w:rPr>
      </w:pPr>
      <w:r w:rsidRPr="003A79F6">
        <w:rPr>
          <w:rFonts w:ascii="Times New Roman" w:hAnsi="Times New Roman"/>
          <w:sz w:val="28"/>
          <w:szCs w:val="28"/>
        </w:rPr>
        <w:t>Алиева Олега Сергеевича</w:t>
      </w:r>
    </w:p>
    <w:p w14:paraId="64914413" w14:textId="77777777" w:rsidR="00981D35" w:rsidRPr="003A79F6" w:rsidRDefault="006961EF" w:rsidP="007D45CF">
      <w:pPr>
        <w:spacing w:after="0"/>
        <w:jc w:val="center"/>
        <w:rPr>
          <w:rFonts w:ascii="Times New Roman" w:hAnsi="Times New Roman"/>
          <w:sz w:val="28"/>
          <w:szCs w:val="28"/>
          <w:vertAlign w:val="superscript"/>
        </w:rPr>
      </w:pPr>
      <w:r w:rsidRPr="003A79F6">
        <w:rPr>
          <w:rFonts w:ascii="Times New Roman" w:hAnsi="Times New Roman"/>
          <w:sz w:val="28"/>
          <w:szCs w:val="28"/>
          <w:vertAlign w:val="superscript"/>
        </w:rPr>
        <w:t xml:space="preserve"> </w:t>
      </w:r>
    </w:p>
    <w:p w14:paraId="33ED77CA" w14:textId="77777777" w:rsidR="00981D35" w:rsidRPr="003A79F6" w:rsidRDefault="0032335C" w:rsidP="00981D35">
      <w:pPr>
        <w:spacing w:after="0"/>
        <w:rPr>
          <w:rFonts w:ascii="Times New Roman" w:hAnsi="Times New Roman"/>
          <w:sz w:val="28"/>
          <w:szCs w:val="28"/>
        </w:rPr>
      </w:pPr>
      <w:r w:rsidRPr="003A79F6">
        <w:rPr>
          <w:rFonts w:ascii="Times New Roman" w:hAnsi="Times New Roman"/>
          <w:sz w:val="28"/>
          <w:szCs w:val="28"/>
        </w:rPr>
        <w:t>ф</w:t>
      </w:r>
      <w:r w:rsidR="00EC681D" w:rsidRPr="003A79F6">
        <w:rPr>
          <w:rFonts w:ascii="Times New Roman" w:hAnsi="Times New Roman"/>
          <w:sz w:val="28"/>
          <w:szCs w:val="28"/>
        </w:rPr>
        <w:t>а</w:t>
      </w:r>
      <w:r w:rsidR="00981D35" w:rsidRPr="003A79F6">
        <w:rPr>
          <w:rFonts w:ascii="Times New Roman" w:hAnsi="Times New Roman"/>
          <w:sz w:val="28"/>
          <w:szCs w:val="28"/>
        </w:rPr>
        <w:t>культет/институт ______</w:t>
      </w:r>
      <w:r w:rsidR="00A90C91" w:rsidRPr="003A79F6">
        <w:rPr>
          <w:rFonts w:ascii="Times New Roman" w:hAnsi="Times New Roman"/>
          <w:sz w:val="28"/>
          <w:szCs w:val="28"/>
          <w:u w:val="single"/>
        </w:rPr>
        <w:t>Юридический</w:t>
      </w:r>
      <w:r w:rsidR="00250591" w:rsidRPr="003A79F6">
        <w:rPr>
          <w:rFonts w:ascii="Times New Roman" w:hAnsi="Times New Roman"/>
          <w:sz w:val="28"/>
          <w:szCs w:val="28"/>
        </w:rPr>
        <w:t>_</w:t>
      </w:r>
      <w:r w:rsidR="00A90C91" w:rsidRPr="003A79F6">
        <w:rPr>
          <w:rFonts w:ascii="Times New Roman" w:hAnsi="Times New Roman"/>
          <w:sz w:val="28"/>
          <w:szCs w:val="28"/>
        </w:rPr>
        <w:t>________</w:t>
      </w:r>
      <w:r w:rsidR="00981D35" w:rsidRPr="003A79F6">
        <w:rPr>
          <w:rFonts w:ascii="Times New Roman" w:hAnsi="Times New Roman"/>
          <w:sz w:val="28"/>
          <w:szCs w:val="28"/>
        </w:rPr>
        <w:t>______________________</w:t>
      </w:r>
    </w:p>
    <w:p w14:paraId="38194B50" w14:textId="77777777" w:rsidR="00955213" w:rsidRPr="003A79F6" w:rsidRDefault="00955213" w:rsidP="00981D35">
      <w:pPr>
        <w:spacing w:after="0"/>
        <w:rPr>
          <w:rFonts w:ascii="Times New Roman" w:hAnsi="Times New Roman"/>
          <w:sz w:val="28"/>
          <w:szCs w:val="28"/>
        </w:rPr>
      </w:pPr>
      <w:r w:rsidRPr="003A79F6">
        <w:rPr>
          <w:rFonts w:ascii="Times New Roman" w:hAnsi="Times New Roman"/>
          <w:sz w:val="28"/>
          <w:szCs w:val="28"/>
        </w:rPr>
        <w:t>направлени</w:t>
      </w:r>
      <w:r w:rsidR="00981D35" w:rsidRPr="003A79F6">
        <w:rPr>
          <w:rFonts w:ascii="Times New Roman" w:hAnsi="Times New Roman"/>
          <w:sz w:val="28"/>
          <w:szCs w:val="28"/>
        </w:rPr>
        <w:t>е</w:t>
      </w:r>
      <w:r w:rsidRPr="003A79F6">
        <w:rPr>
          <w:rFonts w:ascii="Times New Roman" w:hAnsi="Times New Roman"/>
          <w:sz w:val="28"/>
          <w:szCs w:val="28"/>
        </w:rPr>
        <w:t xml:space="preserve"> подготовки</w:t>
      </w:r>
      <w:r w:rsidR="001C2582" w:rsidRPr="003A79F6">
        <w:rPr>
          <w:rFonts w:ascii="Times New Roman" w:hAnsi="Times New Roman"/>
          <w:sz w:val="28"/>
          <w:szCs w:val="28"/>
        </w:rPr>
        <w:t xml:space="preserve"> __</w:t>
      </w:r>
      <w:r w:rsidR="004D0712" w:rsidRPr="003A79F6">
        <w:rPr>
          <w:rFonts w:ascii="Times New Roman" w:hAnsi="Times New Roman"/>
          <w:sz w:val="28"/>
          <w:szCs w:val="28"/>
          <w:u w:val="single"/>
        </w:rPr>
        <w:t>Юриспруденция</w:t>
      </w:r>
      <w:r w:rsidR="001C2582" w:rsidRPr="003A79F6">
        <w:rPr>
          <w:rFonts w:ascii="Times New Roman" w:hAnsi="Times New Roman"/>
          <w:sz w:val="28"/>
          <w:szCs w:val="28"/>
        </w:rPr>
        <w:t>___</w:t>
      </w:r>
      <w:r w:rsidR="006961EF" w:rsidRPr="003A79F6">
        <w:rPr>
          <w:rFonts w:ascii="Times New Roman" w:hAnsi="Times New Roman"/>
          <w:sz w:val="28"/>
          <w:szCs w:val="28"/>
        </w:rPr>
        <w:t>_____________</w:t>
      </w:r>
      <w:r w:rsidR="001C2582" w:rsidRPr="003A79F6">
        <w:rPr>
          <w:rFonts w:ascii="Times New Roman" w:hAnsi="Times New Roman"/>
          <w:sz w:val="28"/>
          <w:szCs w:val="28"/>
        </w:rPr>
        <w:t>___</w:t>
      </w:r>
      <w:r w:rsidR="00981D35" w:rsidRPr="003A79F6">
        <w:rPr>
          <w:rFonts w:ascii="Times New Roman" w:hAnsi="Times New Roman"/>
          <w:sz w:val="28"/>
          <w:szCs w:val="28"/>
        </w:rPr>
        <w:t>__________</w:t>
      </w:r>
    </w:p>
    <w:p w14:paraId="3D6B081D" w14:textId="77777777" w:rsidR="00981D35" w:rsidRPr="003A79F6" w:rsidRDefault="00224421" w:rsidP="00981D35">
      <w:pPr>
        <w:spacing w:after="0"/>
        <w:rPr>
          <w:rFonts w:ascii="Times New Roman" w:hAnsi="Times New Roman"/>
          <w:sz w:val="28"/>
          <w:szCs w:val="28"/>
        </w:rPr>
      </w:pPr>
      <w:r w:rsidRPr="003A79F6">
        <w:rPr>
          <w:rFonts w:ascii="Times New Roman" w:hAnsi="Times New Roman"/>
          <w:sz w:val="28"/>
          <w:szCs w:val="28"/>
        </w:rPr>
        <w:t xml:space="preserve">группа </w:t>
      </w:r>
      <w:r w:rsidR="00981D35" w:rsidRPr="003A79F6">
        <w:rPr>
          <w:rFonts w:ascii="Times New Roman" w:hAnsi="Times New Roman"/>
          <w:sz w:val="28"/>
          <w:szCs w:val="28"/>
        </w:rPr>
        <w:t>_________</w:t>
      </w:r>
      <w:r w:rsidR="002F5F5C" w:rsidRPr="003A79F6">
        <w:rPr>
          <w:rFonts w:ascii="Times New Roman" w:hAnsi="Times New Roman"/>
          <w:sz w:val="28"/>
          <w:szCs w:val="28"/>
          <w:u w:val="single"/>
        </w:rPr>
        <w:t>2-8-31</w:t>
      </w:r>
      <w:r w:rsidR="00981D35" w:rsidRPr="003A79F6">
        <w:rPr>
          <w:rFonts w:ascii="Times New Roman" w:hAnsi="Times New Roman"/>
          <w:sz w:val="28"/>
          <w:szCs w:val="28"/>
        </w:rPr>
        <w:t>__________________</w:t>
      </w:r>
      <w:r w:rsidR="002F5F5C" w:rsidRPr="003A79F6">
        <w:rPr>
          <w:rFonts w:ascii="Times New Roman" w:hAnsi="Times New Roman"/>
          <w:sz w:val="28"/>
          <w:szCs w:val="28"/>
        </w:rPr>
        <w:t>_</w:t>
      </w:r>
      <w:r w:rsidR="00981D35" w:rsidRPr="003A79F6">
        <w:rPr>
          <w:rFonts w:ascii="Times New Roman" w:hAnsi="Times New Roman"/>
          <w:sz w:val="28"/>
          <w:szCs w:val="28"/>
        </w:rPr>
        <w:t>___________________________</w:t>
      </w:r>
    </w:p>
    <w:p w14:paraId="4E232863" w14:textId="77777777" w:rsidR="00981D35" w:rsidRPr="003A79F6" w:rsidRDefault="00981D35" w:rsidP="00981D35">
      <w:pPr>
        <w:spacing w:after="0"/>
        <w:jc w:val="center"/>
        <w:rPr>
          <w:rFonts w:ascii="Times New Roman" w:hAnsi="Times New Roman"/>
          <w:sz w:val="28"/>
          <w:szCs w:val="28"/>
        </w:rPr>
      </w:pPr>
    </w:p>
    <w:p w14:paraId="35D12E5D" w14:textId="061C82D1" w:rsidR="00981D35" w:rsidRDefault="00981D35" w:rsidP="000E62A9">
      <w:pPr>
        <w:spacing w:after="0" w:line="360" w:lineRule="auto"/>
        <w:jc w:val="both"/>
        <w:rPr>
          <w:rFonts w:ascii="Times New Roman" w:hAnsi="Times New Roman"/>
          <w:sz w:val="32"/>
          <w:szCs w:val="32"/>
        </w:rPr>
      </w:pPr>
      <w:r w:rsidRPr="003A79F6">
        <w:rPr>
          <w:rFonts w:ascii="Times New Roman" w:hAnsi="Times New Roman"/>
          <w:sz w:val="28"/>
          <w:szCs w:val="28"/>
        </w:rPr>
        <w:t xml:space="preserve">на тему: </w:t>
      </w:r>
      <w:r w:rsidR="00F20D17">
        <w:rPr>
          <w:rFonts w:ascii="Times New Roman" w:hAnsi="Times New Roman"/>
          <w:sz w:val="32"/>
          <w:szCs w:val="32"/>
        </w:rPr>
        <w:t>Р</w:t>
      </w:r>
      <w:r w:rsidR="00F20D17" w:rsidRPr="00F20D17">
        <w:rPr>
          <w:rFonts w:ascii="Times New Roman" w:hAnsi="Times New Roman"/>
          <w:sz w:val="32"/>
          <w:szCs w:val="32"/>
        </w:rPr>
        <w:t>еорганизация коммерческих корпоративных организаций</w:t>
      </w:r>
      <w:r w:rsidR="00F20D17">
        <w:rPr>
          <w:rFonts w:ascii="Times New Roman" w:hAnsi="Times New Roman"/>
          <w:sz w:val="32"/>
          <w:szCs w:val="32"/>
        </w:rPr>
        <w:t>.</w:t>
      </w:r>
    </w:p>
    <w:p w14:paraId="26CA3C65" w14:textId="77777777" w:rsidR="00F20D17" w:rsidRDefault="00F20D17" w:rsidP="00F20D17">
      <w:pPr>
        <w:spacing w:after="0"/>
        <w:jc w:val="both"/>
        <w:rPr>
          <w:rFonts w:ascii="Times New Roman" w:hAnsi="Times New Roman"/>
          <w:i/>
          <w:iCs/>
          <w:sz w:val="28"/>
          <w:szCs w:val="28"/>
        </w:rPr>
      </w:pPr>
    </w:p>
    <w:p w14:paraId="0DD057E2" w14:textId="77777777" w:rsidR="00F20D17" w:rsidRPr="00EF20CA" w:rsidRDefault="00F20D17" w:rsidP="00F20D17">
      <w:pPr>
        <w:spacing w:after="0"/>
        <w:jc w:val="both"/>
        <w:rPr>
          <w:rFonts w:ascii="Times New Roman" w:hAnsi="Times New Roman"/>
          <w:sz w:val="28"/>
          <w:szCs w:val="28"/>
        </w:rPr>
      </w:pPr>
      <w:r w:rsidRPr="00EF20CA">
        <w:rPr>
          <w:rFonts w:ascii="Times New Roman" w:hAnsi="Times New Roman"/>
          <w:i/>
          <w:iCs/>
          <w:sz w:val="28"/>
          <w:szCs w:val="28"/>
        </w:rPr>
        <w:t>План аннотации:</w:t>
      </w:r>
    </w:p>
    <w:p w14:paraId="0CC82A68"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Ключевые слова</w:t>
      </w:r>
    </w:p>
    <w:p w14:paraId="760F9F2F"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Структура работы</w:t>
      </w:r>
    </w:p>
    <w:p w14:paraId="505AD23F"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Актуальность темы выпускной работы</w:t>
      </w:r>
    </w:p>
    <w:p w14:paraId="4740A49C"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 xml:space="preserve">Объект, предмет, цель исследования </w:t>
      </w:r>
    </w:p>
    <w:p w14:paraId="15F7D9D4"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Перечисление методов исследования</w:t>
      </w:r>
    </w:p>
    <w:p w14:paraId="606C55BB" w14:textId="77777777" w:rsidR="00F20D17" w:rsidRPr="00EF20CA" w:rsidRDefault="00F20D17" w:rsidP="00F20D17">
      <w:pPr>
        <w:numPr>
          <w:ilvl w:val="0"/>
          <w:numId w:val="2"/>
        </w:numPr>
        <w:spacing w:after="0"/>
        <w:jc w:val="both"/>
        <w:rPr>
          <w:rFonts w:ascii="Times New Roman" w:hAnsi="Times New Roman"/>
          <w:sz w:val="28"/>
          <w:szCs w:val="28"/>
        </w:rPr>
      </w:pPr>
      <w:r w:rsidRPr="00EF20CA">
        <w:rPr>
          <w:rFonts w:ascii="Times New Roman" w:hAnsi="Times New Roman"/>
          <w:sz w:val="28"/>
          <w:szCs w:val="28"/>
        </w:rPr>
        <w:t>Основные результаты работы</w:t>
      </w:r>
    </w:p>
    <w:p w14:paraId="020501A3" w14:textId="3721DE38" w:rsidR="00F20D17" w:rsidRPr="00F20D17" w:rsidRDefault="00F20D17" w:rsidP="00F20D17">
      <w:pPr>
        <w:spacing w:after="0" w:line="360" w:lineRule="auto"/>
        <w:jc w:val="both"/>
        <w:rPr>
          <w:rFonts w:ascii="Times New Roman" w:hAnsi="Times New Roman"/>
          <w:i/>
          <w:iCs/>
          <w:sz w:val="24"/>
          <w:szCs w:val="24"/>
          <w:lang w:val="en-US"/>
        </w:rPr>
      </w:pPr>
      <w:r w:rsidRPr="00EF20CA">
        <w:rPr>
          <w:rFonts w:ascii="Times New Roman" w:hAnsi="Times New Roman"/>
          <w:sz w:val="28"/>
          <w:szCs w:val="28"/>
        </w:rPr>
        <w:t>Заключение</w:t>
      </w:r>
    </w:p>
    <w:p w14:paraId="34EC7BCE" w14:textId="77777777" w:rsidR="00F71230" w:rsidRPr="003A79F6" w:rsidRDefault="00F71230" w:rsidP="000E62A9">
      <w:pPr>
        <w:spacing w:after="0" w:line="360" w:lineRule="auto"/>
        <w:ind w:firstLine="709"/>
        <w:jc w:val="both"/>
        <w:rPr>
          <w:rFonts w:ascii="Times New Roman" w:hAnsi="Times New Roman"/>
          <w:sz w:val="28"/>
          <w:szCs w:val="28"/>
        </w:rPr>
      </w:pPr>
    </w:p>
    <w:p w14:paraId="6F565564" w14:textId="77777777" w:rsidR="005B033C" w:rsidRPr="000E62A9" w:rsidRDefault="00292766"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Ключевые слова: </w:t>
      </w:r>
      <w:r w:rsidR="0010397A" w:rsidRPr="000E62A9">
        <w:rPr>
          <w:rFonts w:ascii="Times New Roman" w:hAnsi="Times New Roman"/>
          <w:sz w:val="28"/>
          <w:szCs w:val="28"/>
        </w:rPr>
        <w:t>реорганизация</w:t>
      </w:r>
      <w:r w:rsidRPr="000E62A9">
        <w:rPr>
          <w:rFonts w:ascii="Times New Roman" w:hAnsi="Times New Roman"/>
          <w:sz w:val="28"/>
          <w:szCs w:val="28"/>
        </w:rPr>
        <w:t xml:space="preserve">, юриспруденция, </w:t>
      </w:r>
      <w:r w:rsidR="006961EF" w:rsidRPr="000E62A9">
        <w:rPr>
          <w:rFonts w:ascii="Times New Roman" w:hAnsi="Times New Roman"/>
          <w:sz w:val="28"/>
          <w:szCs w:val="28"/>
        </w:rPr>
        <w:t xml:space="preserve">закон, </w:t>
      </w:r>
      <w:r w:rsidR="0010397A" w:rsidRPr="000E62A9">
        <w:rPr>
          <w:rFonts w:ascii="Times New Roman" w:hAnsi="Times New Roman"/>
          <w:sz w:val="28"/>
          <w:szCs w:val="28"/>
        </w:rPr>
        <w:t>коммерческие корпоративные организации, преобразование, слияние, выделение, разделение, присоединение.</w:t>
      </w:r>
    </w:p>
    <w:p w14:paraId="5E16C913" w14:textId="77777777" w:rsidR="004976DD" w:rsidRPr="000E62A9" w:rsidRDefault="004976DD" w:rsidP="004976DD">
      <w:pPr>
        <w:spacing w:line="360" w:lineRule="auto"/>
        <w:jc w:val="both"/>
        <w:rPr>
          <w:rFonts w:ascii="Times New Roman" w:hAnsi="Times New Roman"/>
          <w:sz w:val="28"/>
          <w:szCs w:val="28"/>
        </w:rPr>
      </w:pPr>
      <w:r w:rsidRPr="000E62A9">
        <w:rPr>
          <w:rFonts w:ascii="Times New Roman" w:hAnsi="Times New Roman"/>
          <w:sz w:val="28"/>
          <w:szCs w:val="28"/>
        </w:rPr>
        <w:t xml:space="preserve">Структура работы определена кругом исследуемых проблем, ее целями и задачами. Работа состоит из введения, </w:t>
      </w:r>
      <w:r>
        <w:rPr>
          <w:rFonts w:ascii="Times New Roman" w:hAnsi="Times New Roman"/>
          <w:sz w:val="28"/>
          <w:szCs w:val="28"/>
        </w:rPr>
        <w:t>двух</w:t>
      </w:r>
      <w:r w:rsidRPr="000E62A9">
        <w:rPr>
          <w:rFonts w:ascii="Times New Roman" w:hAnsi="Times New Roman"/>
          <w:sz w:val="28"/>
          <w:szCs w:val="28"/>
        </w:rPr>
        <w:t xml:space="preserve"> глав, заключения и библиографического списка.</w:t>
      </w:r>
    </w:p>
    <w:p w14:paraId="2B2CBF89"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В Российской Федерации ныне сформирована сравнительно упорядоченная система нормативных правовых актов, направленных на регулирование </w:t>
      </w:r>
      <w:r w:rsidRPr="000E62A9">
        <w:rPr>
          <w:rFonts w:ascii="Times New Roman" w:hAnsi="Times New Roman"/>
          <w:sz w:val="28"/>
          <w:szCs w:val="28"/>
        </w:rPr>
        <w:lastRenderedPageBreak/>
        <w:t>деятельности коммерческих корпоративных организаций. В то же время неизбежно, что при реализации нормативных актов возникают проблемы, связанные как с отсутствием устойчивой практики их применения, так и с недостатками действующего законодательства.</w:t>
      </w:r>
    </w:p>
    <w:p w14:paraId="6EBCB83E"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Одной из таких актуальных проблем является проблема имущественно-правовых последствий реорганизации юридических лиц, в частности, коммерческих корпоративных организаций. Основы правового регулирования реорганизации юридических лиц, в том числе коммерческих корпоративных организаций, установлены Гражданским кодексом РФ. Актуальность избранной темы во многом предопределена развитием в нашей стране экономики рыночного типа, которая, безусловно, предполагает не только наличие, но и высокую степень развития правовых средств и методов регулирования экономического оборота. Коммерческие корпоративные организации в настоящий момент составляют большинство участников гражданского оборота. Именно они производят основную часть товаров и услуг, являются главными налогоплательщиками. В условиях развития рынка в нашей стране и все возрастающего стремления субъектов гражданских правоотношений обезопасить себя и свои материальные средства правовыми способами становятся актуальными вопросы имущественно-правовых последствий реорганизации.</w:t>
      </w:r>
    </w:p>
    <w:p w14:paraId="58F51BAE"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До середины 90-х годов вопросы правового регулирования отношений по реорганизации юридических лиц не находили достаточного освещения в научных трудах специалистов. Некоторые актуальные проблемы реорганизации затронуты в работах, посвященных юридическим лицам в целом. С появлением новых организационно - правовых форм юридических лиц, а также способов их реорганизации, этой подсистеме норм стало уделяться значительно больше внимания.</w:t>
      </w:r>
    </w:p>
    <w:p w14:paraId="4E33D779"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Институт реорганизации позволяет значительно повысить стабильность гражданского оборота, обеспечить правопреемство по всему комплексу прав </w:t>
      </w:r>
      <w:r w:rsidRPr="000E62A9">
        <w:rPr>
          <w:rFonts w:ascii="Times New Roman" w:hAnsi="Times New Roman"/>
          <w:sz w:val="28"/>
          <w:szCs w:val="28"/>
        </w:rPr>
        <w:lastRenderedPageBreak/>
        <w:t>и обязанностей в отношении третьих лиц, и, как следствие - увеличить прочность договорных связей. При этом наблюдаются и другие положительные следствия: максимально гарантируются права кредиторов; отпадает необходимость уплаты дополнительных налогов; производительный капитал не дробится между участниками гражданского оборота и не изымается из сферы производства. Однако эта сфера недостаточно исследована в научной литературе. Действующее гражданское законодательство не определяет, что такое реорганизация юридического лица, называя лишь формы реорганизации. Нуждаются в детальной разработке проблемы имущественно-правовых последствий, возникающих в результате реорганизации коммерческих корпоративных организаций..</w:t>
      </w:r>
    </w:p>
    <w:p w14:paraId="35DE2110" w14:textId="77777777" w:rsidR="00224421"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Этим обусловлена актуальность данного исследования.</w:t>
      </w:r>
    </w:p>
    <w:p w14:paraId="25A73011"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Объектом исследования являются гражданские правоотношения, складывающиеся в процессе реорганизации коммерческих корпоративных организаций, а также соответствующие имущественно-правовые последствия. Предметом исследования являются нормы гражданского законодательства Российской Федерации, определяющие имущественно-правовые последствия реорганизации корпоративных коммерческих организаций, практика арбитражных судов Российской Федерации в данной области, научные работы, относящиеся к теме исследования.</w:t>
      </w:r>
    </w:p>
    <w:p w14:paraId="19EBBA12"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Цель исследования состоит в комплексном изучении теоретико-правовых проблем имущественно-правовых последствий, связанных с реорганизацией юридических лиц в целом, и коммерческих корпоративных организаций в частности, основываясь на анализе действующего российского гражданского законодательства, теории гражданского права, правоприменительной практики.</w:t>
      </w:r>
    </w:p>
    <w:p w14:paraId="034DF95E" w14:textId="77777777" w:rsidR="00B50F8C" w:rsidRPr="000E62A9" w:rsidRDefault="00B50F8C" w:rsidP="000E62A9">
      <w:pPr>
        <w:spacing w:line="360" w:lineRule="auto"/>
        <w:jc w:val="both"/>
        <w:rPr>
          <w:rFonts w:ascii="Times New Roman" w:hAnsi="Times New Roman"/>
          <w:sz w:val="28"/>
          <w:szCs w:val="28"/>
        </w:rPr>
      </w:pPr>
      <w:r w:rsidRPr="000E62A9">
        <w:rPr>
          <w:rFonts w:ascii="Times New Roman" w:hAnsi="Times New Roman"/>
          <w:sz w:val="28"/>
          <w:szCs w:val="28"/>
        </w:rPr>
        <w:t>Для достижения указанной цели необходимо решить следующие задачи:</w:t>
      </w:r>
    </w:p>
    <w:p w14:paraId="616440CC"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lastRenderedPageBreak/>
        <w:t>проанализировать действующие нормативно-правовые акты, регулирующие реорганизацию корпоративных коммерческих организаций;</w:t>
      </w:r>
    </w:p>
    <w:p w14:paraId="5E16AE0C"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исследовать эволюцию российского законодательства, регулирующего имущественно-правовые последствия реорганизации корпоративных коммерческих организаций;</w:t>
      </w:r>
    </w:p>
    <w:p w14:paraId="271FEE55"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определить общее понятие имущественно-правовых последствий реорганизации;</w:t>
      </w:r>
    </w:p>
    <w:p w14:paraId="0F0702E8"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обосновать правовые последствия, которые наступают вследствие нарушения процедуры реорганизации;</w:t>
      </w:r>
    </w:p>
    <w:p w14:paraId="1B073176"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выявить способы защиты интересов лиц, которые вовлечены в процедуры реорганизации корпоративных коммерческих организаций;</w:t>
      </w:r>
    </w:p>
    <w:p w14:paraId="7E0131AA"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проанализировать современную судебно-арбитражную практику по вопросам реорганизации корпоративных коммерческих организаций.</w:t>
      </w:r>
    </w:p>
    <w:p w14:paraId="0EDB30A3" w14:textId="77777777" w:rsidR="00B50F8C" w:rsidRPr="0077016B" w:rsidRDefault="00B50F8C" w:rsidP="0077016B">
      <w:pPr>
        <w:pStyle w:val="a3"/>
        <w:numPr>
          <w:ilvl w:val="0"/>
          <w:numId w:val="10"/>
        </w:numPr>
        <w:spacing w:line="360" w:lineRule="auto"/>
        <w:jc w:val="both"/>
        <w:rPr>
          <w:rFonts w:ascii="Times New Roman" w:hAnsi="Times New Roman"/>
          <w:sz w:val="28"/>
          <w:szCs w:val="28"/>
        </w:rPr>
      </w:pPr>
      <w:r w:rsidRPr="0077016B">
        <w:rPr>
          <w:rFonts w:ascii="Times New Roman" w:hAnsi="Times New Roman"/>
          <w:sz w:val="28"/>
          <w:szCs w:val="28"/>
        </w:rPr>
        <w:t>выработать конкретные предложения по совершенствованию действующего гражданского законодательства в данной области, направленные на эффективное обеспечение имущественных интересов субъектов, вовлекаемых в процесс реорганизации коммерческих корпоративных организаций</w:t>
      </w:r>
    </w:p>
    <w:p w14:paraId="09E583A8" w14:textId="77777777" w:rsidR="00B50F8C" w:rsidRPr="000E62A9" w:rsidRDefault="004976DD" w:rsidP="000E62A9">
      <w:pPr>
        <w:spacing w:line="360" w:lineRule="auto"/>
        <w:jc w:val="both"/>
        <w:rPr>
          <w:rFonts w:ascii="Times New Roman" w:hAnsi="Times New Roman"/>
          <w:sz w:val="28"/>
          <w:szCs w:val="28"/>
        </w:rPr>
      </w:pPr>
      <w:r w:rsidRPr="000E62A9">
        <w:rPr>
          <w:rFonts w:ascii="Times New Roman" w:hAnsi="Times New Roman"/>
          <w:sz w:val="28"/>
          <w:szCs w:val="28"/>
        </w:rPr>
        <w:t>Методологическая основа. Настоящее исследование базируется на применении совокупности следующих методов научного познания: диалектический, комплексный, историко-правовой, сравнительно-правовой, системного анализа, формально-логический и др. Основополагающим является всеобщий диалектический метод познания окружающей действительности, объясняющий взаимообусловленность всех социально-экономических процессов, в том числе, протекающих в связи с реорганизацией корпоративных коммерческих организаций.</w:t>
      </w:r>
    </w:p>
    <w:p w14:paraId="44F87E7A" w14:textId="77777777" w:rsidR="000B2419" w:rsidRPr="000E62A9" w:rsidRDefault="007175D6"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Теоретическая и практическая значимость выпускной квалификационной работы состоят в том, что общетеоретические выводы, сформулированные в </w:t>
      </w:r>
      <w:r w:rsidRPr="000E62A9">
        <w:rPr>
          <w:rFonts w:ascii="Times New Roman" w:hAnsi="Times New Roman"/>
          <w:sz w:val="28"/>
          <w:szCs w:val="28"/>
        </w:rPr>
        <w:lastRenderedPageBreak/>
        <w:t xml:space="preserve">работе, могут использоваться в практической деятельности правоприменительных органов, а также в дальнейшей научной разработке теоретических проблем, связанных с </w:t>
      </w:r>
      <w:r w:rsidR="00B50F8C" w:rsidRPr="000E62A9">
        <w:rPr>
          <w:rFonts w:ascii="Times New Roman" w:hAnsi="Times New Roman"/>
          <w:sz w:val="28"/>
          <w:szCs w:val="28"/>
        </w:rPr>
        <w:t>реорганизацией</w:t>
      </w:r>
      <w:r w:rsidRPr="000E62A9">
        <w:rPr>
          <w:rFonts w:ascii="Times New Roman" w:hAnsi="Times New Roman"/>
          <w:sz w:val="28"/>
          <w:szCs w:val="28"/>
        </w:rPr>
        <w:t xml:space="preserve"> </w:t>
      </w:r>
      <w:r w:rsidR="00B50F8C" w:rsidRPr="000E62A9">
        <w:rPr>
          <w:rFonts w:ascii="Times New Roman" w:hAnsi="Times New Roman"/>
          <w:sz w:val="28"/>
          <w:szCs w:val="28"/>
        </w:rPr>
        <w:t>в Российской Федерации</w:t>
      </w:r>
      <w:r w:rsidRPr="000E62A9">
        <w:rPr>
          <w:rFonts w:ascii="Times New Roman" w:hAnsi="Times New Roman"/>
          <w:sz w:val="28"/>
          <w:szCs w:val="28"/>
        </w:rPr>
        <w:t>.</w:t>
      </w:r>
    </w:p>
    <w:p w14:paraId="0C18DBE0" w14:textId="77777777" w:rsidR="00B50F8C" w:rsidRPr="000E62A9" w:rsidRDefault="000B2419"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К результатам работы можно отнести  следующие наблюдения, во-первых, </w:t>
      </w:r>
      <w:r w:rsidR="004976DD">
        <w:rPr>
          <w:rFonts w:ascii="Times New Roman" w:hAnsi="Times New Roman"/>
          <w:sz w:val="28"/>
          <w:szCs w:val="28"/>
        </w:rPr>
        <w:t>з</w:t>
      </w:r>
      <w:r w:rsidR="00B50F8C" w:rsidRPr="000E62A9">
        <w:rPr>
          <w:rFonts w:ascii="Times New Roman" w:hAnsi="Times New Roman"/>
          <w:sz w:val="28"/>
          <w:szCs w:val="28"/>
        </w:rPr>
        <w:t xml:space="preserve">ачастую, учеными реорганизация рассматривается в качестве сделки. Основаниями такого толкования являются, в том числе применение по аналогии к договору о слиянии (присоединении) норм о сделках и судебная практика о признании реорганизации </w:t>
      </w:r>
      <w:r w:rsidR="000E62A9" w:rsidRPr="000E62A9">
        <w:rPr>
          <w:rFonts w:ascii="Times New Roman" w:hAnsi="Times New Roman"/>
          <w:sz w:val="28"/>
          <w:szCs w:val="28"/>
        </w:rPr>
        <w:t>недействительной</w:t>
      </w:r>
      <w:r w:rsidR="00B50F8C" w:rsidRPr="000E62A9">
        <w:rPr>
          <w:rFonts w:ascii="Times New Roman" w:hAnsi="Times New Roman"/>
          <w:sz w:val="28"/>
          <w:szCs w:val="28"/>
        </w:rPr>
        <w:t xml:space="preserve">̆. В противовес данному подходу можно согласиться с мнением В.А. Белова о том, что гражданское право рассматривает сделку как одно (единое) и к тому же одномоментное </w:t>
      </w:r>
      <w:r w:rsidR="000E62A9" w:rsidRPr="000E62A9">
        <w:rPr>
          <w:rFonts w:ascii="Times New Roman" w:hAnsi="Times New Roman"/>
          <w:sz w:val="28"/>
          <w:szCs w:val="28"/>
        </w:rPr>
        <w:t>действие</w:t>
      </w:r>
      <w:r w:rsidR="00B50F8C" w:rsidRPr="000E62A9">
        <w:rPr>
          <w:rFonts w:ascii="Times New Roman" w:hAnsi="Times New Roman"/>
          <w:sz w:val="28"/>
          <w:szCs w:val="28"/>
        </w:rPr>
        <w:t xml:space="preserve">, тогда как реорганизация представляет </w:t>
      </w:r>
      <w:r w:rsidR="000E62A9" w:rsidRPr="000E62A9">
        <w:rPr>
          <w:rFonts w:ascii="Times New Roman" w:hAnsi="Times New Roman"/>
          <w:sz w:val="28"/>
          <w:szCs w:val="28"/>
        </w:rPr>
        <w:t>собой</w:t>
      </w:r>
      <w:r w:rsidR="00B50F8C" w:rsidRPr="000E62A9">
        <w:rPr>
          <w:rFonts w:ascii="Times New Roman" w:hAnsi="Times New Roman"/>
          <w:sz w:val="28"/>
          <w:szCs w:val="28"/>
        </w:rPr>
        <w:t xml:space="preserve">̆ не одно, а ряд юридически значимых действий, причем совершение некоторых из них соединено с собственными самостоятельными гражданско-правовыми последствиями (таково, например, заключение договора о присоединении или слиянии), в то время как другие действия (например составление передаточного акта или разделительного баланса) сами по себе гражданско- правовых последствий не влекут. Правовая природа договора о слиянии (присоединении) связана с </w:t>
      </w:r>
      <w:r w:rsidR="000E62A9" w:rsidRPr="000E62A9">
        <w:rPr>
          <w:rFonts w:ascii="Times New Roman" w:hAnsi="Times New Roman"/>
          <w:sz w:val="28"/>
          <w:szCs w:val="28"/>
        </w:rPr>
        <w:t>природой</w:t>
      </w:r>
      <w:r w:rsidR="00B50F8C" w:rsidRPr="000E62A9">
        <w:rPr>
          <w:rFonts w:ascii="Times New Roman" w:hAnsi="Times New Roman"/>
          <w:sz w:val="28"/>
          <w:szCs w:val="28"/>
        </w:rPr>
        <w:t xml:space="preserve">̆ юридического лица, любой волевой акт которого облекается в решение. Само по себе решение органа юридического лица либо его участников (акционеров) не порождает никаких обязательств (к примеру, на основании решения общего собрания </w:t>
      </w:r>
      <w:r w:rsidR="000E62A9" w:rsidRPr="000E62A9">
        <w:rPr>
          <w:rFonts w:ascii="Times New Roman" w:hAnsi="Times New Roman"/>
          <w:sz w:val="28"/>
          <w:szCs w:val="28"/>
        </w:rPr>
        <w:t>учредителей</w:t>
      </w:r>
      <w:r w:rsidR="00B50F8C" w:rsidRPr="000E62A9">
        <w:rPr>
          <w:rFonts w:ascii="Times New Roman" w:hAnsi="Times New Roman"/>
          <w:sz w:val="28"/>
          <w:szCs w:val="28"/>
        </w:rPr>
        <w:t xml:space="preserve">̆ общества о заключении </w:t>
      </w:r>
      <w:r w:rsidR="000E62A9" w:rsidRPr="000E62A9">
        <w:rPr>
          <w:rFonts w:ascii="Times New Roman" w:hAnsi="Times New Roman"/>
          <w:sz w:val="28"/>
          <w:szCs w:val="28"/>
        </w:rPr>
        <w:t>кредитной</w:t>
      </w:r>
      <w:r w:rsidR="00B50F8C" w:rsidRPr="000E62A9">
        <w:rPr>
          <w:rFonts w:ascii="Times New Roman" w:hAnsi="Times New Roman"/>
          <w:sz w:val="28"/>
          <w:szCs w:val="28"/>
        </w:rPr>
        <w:t xml:space="preserve">̆ сделки с банком, </w:t>
      </w:r>
      <w:r w:rsidR="000E62A9" w:rsidRPr="000E62A9">
        <w:rPr>
          <w:rFonts w:ascii="Times New Roman" w:hAnsi="Times New Roman"/>
          <w:sz w:val="28"/>
          <w:szCs w:val="28"/>
        </w:rPr>
        <w:t>последний</w:t>
      </w:r>
      <w:r w:rsidR="00B50F8C" w:rsidRPr="000E62A9">
        <w:rPr>
          <w:rFonts w:ascii="Times New Roman" w:hAnsi="Times New Roman"/>
          <w:sz w:val="28"/>
          <w:szCs w:val="28"/>
        </w:rPr>
        <w:t xml:space="preserve">̆ не может понудить юридическое лицо к ее заключению). Решение является выражением и подтверждением воли юридического лица, представляя </w:t>
      </w:r>
      <w:r w:rsidR="000E62A9" w:rsidRPr="000E62A9">
        <w:rPr>
          <w:rFonts w:ascii="Times New Roman" w:hAnsi="Times New Roman"/>
          <w:sz w:val="28"/>
          <w:szCs w:val="28"/>
        </w:rPr>
        <w:t>собой</w:t>
      </w:r>
      <w:r w:rsidR="00B50F8C" w:rsidRPr="000E62A9">
        <w:rPr>
          <w:rFonts w:ascii="Times New Roman" w:hAnsi="Times New Roman"/>
          <w:sz w:val="28"/>
          <w:szCs w:val="28"/>
        </w:rPr>
        <w:t xml:space="preserve">̆ регулятор его деятельности. Оно является основанием для совершения лицом юридически (экономически) значимых действий. И в качестве основания действия (в случае нарушения им прав) может быть признано судом </w:t>
      </w:r>
      <w:r w:rsidR="000E62A9" w:rsidRPr="000E62A9">
        <w:rPr>
          <w:rFonts w:ascii="Times New Roman" w:hAnsi="Times New Roman"/>
          <w:sz w:val="28"/>
          <w:szCs w:val="28"/>
        </w:rPr>
        <w:t>недействительным</w:t>
      </w:r>
      <w:r w:rsidR="00B50F8C" w:rsidRPr="000E62A9">
        <w:rPr>
          <w:rFonts w:ascii="Times New Roman" w:hAnsi="Times New Roman"/>
          <w:sz w:val="28"/>
          <w:szCs w:val="28"/>
        </w:rPr>
        <w:t xml:space="preserve"> (ст.12 ГК РФ). </w:t>
      </w:r>
    </w:p>
    <w:p w14:paraId="30B7D3C7" w14:textId="77777777" w:rsidR="00F71230" w:rsidRPr="000E62A9" w:rsidRDefault="007A2BCD" w:rsidP="000E62A9">
      <w:pPr>
        <w:spacing w:line="360" w:lineRule="auto"/>
        <w:jc w:val="both"/>
        <w:rPr>
          <w:rFonts w:ascii="Times New Roman" w:hAnsi="Times New Roman"/>
          <w:sz w:val="28"/>
          <w:szCs w:val="28"/>
        </w:rPr>
      </w:pPr>
      <w:r w:rsidRPr="000E62A9">
        <w:rPr>
          <w:rFonts w:ascii="Times New Roman" w:hAnsi="Times New Roman"/>
          <w:sz w:val="28"/>
          <w:szCs w:val="28"/>
        </w:rPr>
        <w:lastRenderedPageBreak/>
        <w:t>На основании проведенного в рамках представленного иссл</w:t>
      </w:r>
      <w:r w:rsidR="00411D54" w:rsidRPr="000E62A9">
        <w:rPr>
          <w:rFonts w:ascii="Times New Roman" w:hAnsi="Times New Roman"/>
          <w:sz w:val="28"/>
          <w:szCs w:val="28"/>
        </w:rPr>
        <w:t>едования и анализа</w:t>
      </w:r>
      <w:r w:rsidRPr="000E62A9">
        <w:rPr>
          <w:rFonts w:ascii="Times New Roman" w:hAnsi="Times New Roman"/>
          <w:sz w:val="28"/>
          <w:szCs w:val="28"/>
        </w:rPr>
        <w:t xml:space="preserve"> отечественног</w:t>
      </w:r>
      <w:r w:rsidR="00411D54" w:rsidRPr="000E62A9">
        <w:rPr>
          <w:rFonts w:ascii="Times New Roman" w:hAnsi="Times New Roman"/>
          <w:sz w:val="28"/>
          <w:szCs w:val="28"/>
        </w:rPr>
        <w:t>о законодательства, регулирующего</w:t>
      </w:r>
      <w:r w:rsidRPr="000E62A9">
        <w:rPr>
          <w:rFonts w:ascii="Times New Roman" w:hAnsi="Times New Roman"/>
          <w:sz w:val="28"/>
          <w:szCs w:val="28"/>
        </w:rPr>
        <w:t xml:space="preserve"> институт </w:t>
      </w:r>
      <w:r w:rsidR="00411D54" w:rsidRPr="000E62A9">
        <w:rPr>
          <w:rFonts w:ascii="Times New Roman" w:hAnsi="Times New Roman"/>
          <w:sz w:val="28"/>
          <w:szCs w:val="28"/>
        </w:rPr>
        <w:t>реорганизации коммерческих корпоративных организаций</w:t>
      </w:r>
      <w:r w:rsidRPr="000E62A9">
        <w:rPr>
          <w:rFonts w:ascii="Times New Roman" w:hAnsi="Times New Roman"/>
          <w:sz w:val="28"/>
          <w:szCs w:val="28"/>
        </w:rPr>
        <w:t xml:space="preserve">, можно сделать следующие выводы: </w:t>
      </w:r>
      <w:r w:rsidR="00411D54" w:rsidRPr="000E62A9">
        <w:rPr>
          <w:rFonts w:ascii="Times New Roman" w:hAnsi="Times New Roman"/>
          <w:sz w:val="28"/>
          <w:szCs w:val="28"/>
        </w:rPr>
        <w:t>При реорганиз</w:t>
      </w:r>
      <w:r w:rsidR="004976DD">
        <w:rPr>
          <w:rFonts w:ascii="Times New Roman" w:hAnsi="Times New Roman"/>
          <w:sz w:val="28"/>
          <w:szCs w:val="28"/>
        </w:rPr>
        <w:t>ац</w:t>
      </w:r>
      <w:r w:rsidR="00411D54" w:rsidRPr="000E62A9">
        <w:rPr>
          <w:rFonts w:ascii="Times New Roman" w:hAnsi="Times New Roman"/>
          <w:sz w:val="28"/>
          <w:szCs w:val="28"/>
        </w:rPr>
        <w:t xml:space="preserve">ии коммерческих корпоративных организаций ее глобальной целью, скорее всего будет та же цель, что и при создании – извлечение прибыли. Т.е. оптимизация организационных процессов, с целью наиболее эффективного осуществления хозяйственной деятельности, в этом случае – путем создания новых организаций на базе уже существующей. </w:t>
      </w:r>
      <w:r w:rsidRPr="000E62A9">
        <w:rPr>
          <w:rFonts w:ascii="Times New Roman" w:hAnsi="Times New Roman"/>
          <w:sz w:val="28"/>
          <w:szCs w:val="28"/>
        </w:rPr>
        <w:t xml:space="preserve"> </w:t>
      </w:r>
    </w:p>
    <w:p w14:paraId="17444400" w14:textId="77777777" w:rsidR="00411D54" w:rsidRPr="000E62A9" w:rsidRDefault="00411D54" w:rsidP="000E62A9">
      <w:pPr>
        <w:spacing w:line="360" w:lineRule="auto"/>
        <w:jc w:val="both"/>
        <w:rPr>
          <w:rFonts w:ascii="Times New Roman" w:hAnsi="Times New Roman"/>
          <w:sz w:val="28"/>
          <w:szCs w:val="28"/>
        </w:rPr>
      </w:pPr>
      <w:r w:rsidRPr="000E62A9">
        <w:rPr>
          <w:rFonts w:ascii="Times New Roman" w:hAnsi="Times New Roman"/>
          <w:sz w:val="28"/>
          <w:szCs w:val="28"/>
        </w:rPr>
        <w:t xml:space="preserve">Несмотря на многообразие точек зрения относительно определения и природы реорганизации, можно выделить некоторые ее характерные сущностные признаки: </w:t>
      </w:r>
    </w:p>
    <w:p w14:paraId="30F16B26"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является результатом проявления воли юридического лица, основанном на обеспеченном государством праве; </w:t>
      </w:r>
    </w:p>
    <w:p w14:paraId="38A85EA8"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правопреемство (именно такую формулировку нам дает ст. 58 ГК РФ); </w:t>
      </w:r>
    </w:p>
    <w:p w14:paraId="2E44224F"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автономия воли реорганизуемого лица от воли правопреемника; </w:t>
      </w:r>
    </w:p>
    <w:p w14:paraId="06E4EAEC"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сочетание в одном </w:t>
      </w:r>
      <w:proofErr w:type="spellStart"/>
      <w:r w:rsidRPr="000E62A9">
        <w:rPr>
          <w:rFonts w:ascii="Times New Roman" w:hAnsi="Times New Roman"/>
          <w:sz w:val="28"/>
          <w:szCs w:val="28"/>
        </w:rPr>
        <w:t>действии</w:t>
      </w:r>
      <w:proofErr w:type="spellEnd"/>
      <w:r w:rsidRPr="000E62A9">
        <w:rPr>
          <w:rFonts w:ascii="Times New Roman" w:hAnsi="Times New Roman"/>
          <w:sz w:val="28"/>
          <w:szCs w:val="28"/>
        </w:rPr>
        <w:t xml:space="preserve"> </w:t>
      </w:r>
      <w:proofErr w:type="spellStart"/>
      <w:r w:rsidRPr="000E62A9">
        <w:rPr>
          <w:rFonts w:ascii="Times New Roman" w:hAnsi="Times New Roman"/>
          <w:sz w:val="28"/>
          <w:szCs w:val="28"/>
        </w:rPr>
        <w:t>свойств</w:t>
      </w:r>
      <w:proofErr w:type="spellEnd"/>
      <w:r w:rsidRPr="000E62A9">
        <w:rPr>
          <w:rFonts w:ascii="Times New Roman" w:hAnsi="Times New Roman"/>
          <w:sz w:val="28"/>
          <w:szCs w:val="28"/>
        </w:rPr>
        <w:t xml:space="preserve"> </w:t>
      </w:r>
      <w:proofErr w:type="spellStart"/>
      <w:r w:rsidRPr="000E62A9">
        <w:rPr>
          <w:rFonts w:ascii="Times New Roman" w:hAnsi="Times New Roman"/>
          <w:sz w:val="28"/>
          <w:szCs w:val="28"/>
        </w:rPr>
        <w:t>правопрекращающего</w:t>
      </w:r>
      <w:proofErr w:type="spellEnd"/>
      <w:r w:rsidRPr="000E62A9">
        <w:rPr>
          <w:rFonts w:ascii="Times New Roman" w:hAnsi="Times New Roman"/>
          <w:sz w:val="28"/>
          <w:szCs w:val="28"/>
        </w:rPr>
        <w:t xml:space="preserve"> (ликвидационного) и </w:t>
      </w:r>
      <w:proofErr w:type="spellStart"/>
      <w:r w:rsidRPr="000E62A9">
        <w:rPr>
          <w:rFonts w:ascii="Times New Roman" w:hAnsi="Times New Roman"/>
          <w:sz w:val="28"/>
          <w:szCs w:val="28"/>
        </w:rPr>
        <w:t>правопорождающего</w:t>
      </w:r>
      <w:proofErr w:type="spellEnd"/>
      <w:r w:rsidRPr="000E62A9">
        <w:rPr>
          <w:rFonts w:ascii="Times New Roman" w:hAnsi="Times New Roman"/>
          <w:sz w:val="28"/>
          <w:szCs w:val="28"/>
        </w:rPr>
        <w:t xml:space="preserve"> (учредительного) признака, поскольку при реорганизации возможно прекращение деятельности одного юридического лица и возникновение нового (новых); </w:t>
      </w:r>
    </w:p>
    <w:p w14:paraId="17151862"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законодательное определение форм, в которых осуществляется реорганизация; </w:t>
      </w:r>
    </w:p>
    <w:p w14:paraId="1F55275E"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установление справедливого баланса в вопросе защиты прав участвующих в реорганизации лиц, обеспечиваемого высоким уровнем императивности в законодательном регулировании процесса реорганизации; </w:t>
      </w:r>
    </w:p>
    <w:p w14:paraId="20D40ABB"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lastRenderedPageBreak/>
        <w:t xml:space="preserve">результат проявления функции управления лицом и имуществом; </w:t>
      </w:r>
    </w:p>
    <w:p w14:paraId="01AC69A6"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наличие гражданско-правовых обязательств и </w:t>
      </w:r>
      <w:proofErr w:type="spellStart"/>
      <w:r w:rsidRPr="000E62A9">
        <w:rPr>
          <w:rFonts w:ascii="Times New Roman" w:hAnsi="Times New Roman"/>
          <w:sz w:val="28"/>
          <w:szCs w:val="28"/>
        </w:rPr>
        <w:t>обязанностеи</w:t>
      </w:r>
      <w:proofErr w:type="spellEnd"/>
      <w:r w:rsidRPr="000E62A9">
        <w:rPr>
          <w:rFonts w:ascii="Times New Roman" w:hAnsi="Times New Roman"/>
          <w:sz w:val="28"/>
          <w:szCs w:val="28"/>
        </w:rPr>
        <w:t xml:space="preserve">̆ </w:t>
      </w:r>
      <w:proofErr w:type="spellStart"/>
      <w:r w:rsidRPr="000E62A9">
        <w:rPr>
          <w:rFonts w:ascii="Times New Roman" w:hAnsi="Times New Roman"/>
          <w:sz w:val="28"/>
          <w:szCs w:val="28"/>
        </w:rPr>
        <w:t>разноотраслевого</w:t>
      </w:r>
      <w:proofErr w:type="spellEnd"/>
      <w:r w:rsidRPr="000E62A9">
        <w:rPr>
          <w:rFonts w:ascii="Times New Roman" w:hAnsi="Times New Roman"/>
          <w:sz w:val="28"/>
          <w:szCs w:val="28"/>
        </w:rPr>
        <w:t xml:space="preserve"> характера. </w:t>
      </w:r>
    </w:p>
    <w:p w14:paraId="4E5DC43E" w14:textId="77777777" w:rsidR="00411D54" w:rsidRPr="000E62A9" w:rsidRDefault="00411D54" w:rsidP="000E62A9">
      <w:pPr>
        <w:numPr>
          <w:ilvl w:val="0"/>
          <w:numId w:val="9"/>
        </w:numPr>
        <w:spacing w:line="360" w:lineRule="auto"/>
        <w:jc w:val="both"/>
        <w:rPr>
          <w:rFonts w:ascii="Times New Roman" w:hAnsi="Times New Roman"/>
          <w:sz w:val="28"/>
          <w:szCs w:val="28"/>
        </w:rPr>
      </w:pPr>
      <w:r w:rsidRPr="000E62A9">
        <w:rPr>
          <w:rFonts w:ascii="Times New Roman" w:hAnsi="Times New Roman"/>
          <w:sz w:val="28"/>
          <w:szCs w:val="28"/>
        </w:rPr>
        <w:t xml:space="preserve">правовая природа и содержание реорганизационных правоотношений главным образом выражается в </w:t>
      </w:r>
      <w:proofErr w:type="spellStart"/>
      <w:r w:rsidRPr="000E62A9">
        <w:rPr>
          <w:rFonts w:ascii="Times New Roman" w:hAnsi="Times New Roman"/>
          <w:sz w:val="28"/>
          <w:szCs w:val="28"/>
        </w:rPr>
        <w:t>действиях</w:t>
      </w:r>
      <w:proofErr w:type="spellEnd"/>
      <w:r w:rsidRPr="000E62A9">
        <w:rPr>
          <w:rFonts w:ascii="Times New Roman" w:hAnsi="Times New Roman"/>
          <w:sz w:val="28"/>
          <w:szCs w:val="28"/>
        </w:rPr>
        <w:t xml:space="preserve"> </w:t>
      </w:r>
      <w:proofErr w:type="spellStart"/>
      <w:r w:rsidRPr="000E62A9">
        <w:rPr>
          <w:rFonts w:ascii="Times New Roman" w:hAnsi="Times New Roman"/>
          <w:sz w:val="28"/>
          <w:szCs w:val="28"/>
        </w:rPr>
        <w:t>управомоченных</w:t>
      </w:r>
      <w:proofErr w:type="spellEnd"/>
      <w:r w:rsidRPr="000E62A9">
        <w:rPr>
          <w:rFonts w:ascii="Times New Roman" w:hAnsi="Times New Roman"/>
          <w:sz w:val="28"/>
          <w:szCs w:val="28"/>
        </w:rPr>
        <w:t xml:space="preserve"> и обязанных лиц по обеспечению реализации права на реорганизацию. </w:t>
      </w:r>
    </w:p>
    <w:p w14:paraId="7E3E6E8A" w14:textId="77777777" w:rsidR="00411D54" w:rsidRPr="000E62A9" w:rsidRDefault="00411D54" w:rsidP="000E62A9">
      <w:pPr>
        <w:spacing w:line="360" w:lineRule="auto"/>
        <w:jc w:val="both"/>
        <w:rPr>
          <w:rFonts w:ascii="Times New Roman" w:hAnsi="Times New Roman"/>
          <w:sz w:val="28"/>
          <w:szCs w:val="28"/>
        </w:rPr>
      </w:pPr>
    </w:p>
    <w:p w14:paraId="3C23AA2E" w14:textId="77777777" w:rsidR="00411D54" w:rsidRPr="001D1947" w:rsidRDefault="00411D54" w:rsidP="001D1947">
      <w:pPr>
        <w:spacing w:line="360" w:lineRule="auto"/>
        <w:jc w:val="both"/>
        <w:rPr>
          <w:rFonts w:ascii="Times New Roman" w:hAnsi="Times New Roman"/>
          <w:sz w:val="28"/>
          <w:szCs w:val="28"/>
        </w:rPr>
      </w:pPr>
      <w:r w:rsidRPr="001D1947">
        <w:rPr>
          <w:rFonts w:ascii="Times New Roman" w:hAnsi="Times New Roman"/>
          <w:sz w:val="28"/>
          <w:szCs w:val="28"/>
        </w:rPr>
        <w:t xml:space="preserve">В более широком значении реорганизация коммерческих корпоративных организаций представляет </w:t>
      </w:r>
      <w:proofErr w:type="spellStart"/>
      <w:r w:rsidRPr="001D1947">
        <w:rPr>
          <w:rFonts w:ascii="Times New Roman" w:hAnsi="Times New Roman"/>
          <w:sz w:val="28"/>
          <w:szCs w:val="28"/>
        </w:rPr>
        <w:t>собои</w:t>
      </w:r>
      <w:proofErr w:type="spellEnd"/>
      <w:r w:rsidRPr="001D1947">
        <w:rPr>
          <w:rFonts w:ascii="Times New Roman" w:hAnsi="Times New Roman"/>
          <w:sz w:val="28"/>
          <w:szCs w:val="28"/>
        </w:rPr>
        <w:t>̆ гражданско-</w:t>
      </w:r>
      <w:proofErr w:type="spellStart"/>
      <w:r w:rsidRPr="001D1947">
        <w:rPr>
          <w:rFonts w:ascii="Times New Roman" w:hAnsi="Times New Roman"/>
          <w:sz w:val="28"/>
          <w:szCs w:val="28"/>
        </w:rPr>
        <w:t>правовои</w:t>
      </w:r>
      <w:proofErr w:type="spellEnd"/>
      <w:r w:rsidRPr="001D1947">
        <w:rPr>
          <w:rFonts w:ascii="Times New Roman" w:hAnsi="Times New Roman"/>
          <w:sz w:val="28"/>
          <w:szCs w:val="28"/>
        </w:rPr>
        <w:t xml:space="preserve">̆ институт, </w:t>
      </w:r>
      <w:proofErr w:type="spellStart"/>
      <w:r w:rsidRPr="001D1947">
        <w:rPr>
          <w:rFonts w:ascii="Times New Roman" w:hAnsi="Times New Roman"/>
          <w:sz w:val="28"/>
          <w:szCs w:val="28"/>
        </w:rPr>
        <w:t>регулирующии</w:t>
      </w:r>
      <w:proofErr w:type="spellEnd"/>
      <w:r w:rsidRPr="001D1947">
        <w:rPr>
          <w:rFonts w:ascii="Times New Roman" w:hAnsi="Times New Roman"/>
          <w:sz w:val="28"/>
          <w:szCs w:val="28"/>
        </w:rPr>
        <w:t xml:space="preserve">̆ реорганизационные правоотношения и </w:t>
      </w:r>
      <w:proofErr w:type="spellStart"/>
      <w:r w:rsidRPr="001D1947">
        <w:rPr>
          <w:rFonts w:ascii="Times New Roman" w:hAnsi="Times New Roman"/>
          <w:sz w:val="28"/>
          <w:szCs w:val="28"/>
        </w:rPr>
        <w:t>устанавливающии</w:t>
      </w:r>
      <w:proofErr w:type="spellEnd"/>
      <w:r w:rsidRPr="001D1947">
        <w:rPr>
          <w:rFonts w:ascii="Times New Roman" w:hAnsi="Times New Roman"/>
          <w:sz w:val="28"/>
          <w:szCs w:val="28"/>
        </w:rPr>
        <w:t xml:space="preserve">̆ механизмы защиты прав и интересов участников реорганизационных правоотношений, выражающихся в реализации решения о реорганизации, путем осуществления прав и исполнения </w:t>
      </w:r>
      <w:proofErr w:type="spellStart"/>
      <w:r w:rsidRPr="001D1947">
        <w:rPr>
          <w:rFonts w:ascii="Times New Roman" w:hAnsi="Times New Roman"/>
          <w:sz w:val="28"/>
          <w:szCs w:val="28"/>
        </w:rPr>
        <w:t>обязанностеи</w:t>
      </w:r>
      <w:proofErr w:type="spellEnd"/>
      <w:r w:rsidRPr="001D1947">
        <w:rPr>
          <w:rFonts w:ascii="Times New Roman" w:hAnsi="Times New Roman"/>
          <w:sz w:val="28"/>
          <w:szCs w:val="28"/>
        </w:rPr>
        <w:t xml:space="preserve">̆. </w:t>
      </w:r>
    </w:p>
    <w:p w14:paraId="3F447EE7" w14:textId="77777777" w:rsidR="00411D54" w:rsidRPr="001D1947" w:rsidRDefault="00411D54" w:rsidP="001D1947">
      <w:pPr>
        <w:spacing w:line="360" w:lineRule="auto"/>
        <w:jc w:val="both"/>
        <w:rPr>
          <w:rFonts w:ascii="Times New Roman" w:hAnsi="Times New Roman"/>
          <w:sz w:val="28"/>
          <w:szCs w:val="28"/>
        </w:rPr>
      </w:pPr>
      <w:r w:rsidRPr="001D1947">
        <w:rPr>
          <w:rFonts w:ascii="Times New Roman" w:hAnsi="Times New Roman"/>
          <w:sz w:val="28"/>
          <w:szCs w:val="28"/>
        </w:rPr>
        <w:t xml:space="preserve">Реорганизация коммерческих корпоративных организаций представляет </w:t>
      </w:r>
      <w:proofErr w:type="spellStart"/>
      <w:r w:rsidRPr="001D1947">
        <w:rPr>
          <w:rFonts w:ascii="Times New Roman" w:hAnsi="Times New Roman"/>
          <w:sz w:val="28"/>
          <w:szCs w:val="28"/>
        </w:rPr>
        <w:t>собои</w:t>
      </w:r>
      <w:proofErr w:type="spellEnd"/>
      <w:r w:rsidRPr="001D1947">
        <w:rPr>
          <w:rFonts w:ascii="Times New Roman" w:hAnsi="Times New Roman"/>
          <w:sz w:val="28"/>
          <w:szCs w:val="28"/>
        </w:rPr>
        <w:t>̆ гражданско-</w:t>
      </w:r>
      <w:proofErr w:type="spellStart"/>
      <w:r w:rsidRPr="001D1947">
        <w:rPr>
          <w:rFonts w:ascii="Times New Roman" w:hAnsi="Times New Roman"/>
          <w:sz w:val="28"/>
          <w:szCs w:val="28"/>
        </w:rPr>
        <w:t>правовои</w:t>
      </w:r>
      <w:proofErr w:type="spellEnd"/>
      <w:r w:rsidRPr="001D1947">
        <w:rPr>
          <w:rFonts w:ascii="Times New Roman" w:hAnsi="Times New Roman"/>
          <w:sz w:val="28"/>
          <w:szCs w:val="28"/>
        </w:rPr>
        <w:t xml:space="preserve">̆ институт, </w:t>
      </w:r>
      <w:proofErr w:type="spellStart"/>
      <w:r w:rsidRPr="001D1947">
        <w:rPr>
          <w:rFonts w:ascii="Times New Roman" w:hAnsi="Times New Roman"/>
          <w:sz w:val="28"/>
          <w:szCs w:val="28"/>
        </w:rPr>
        <w:t>регулирующии</w:t>
      </w:r>
      <w:proofErr w:type="spellEnd"/>
      <w:r w:rsidRPr="001D1947">
        <w:rPr>
          <w:rFonts w:ascii="Times New Roman" w:hAnsi="Times New Roman"/>
          <w:sz w:val="28"/>
          <w:szCs w:val="28"/>
        </w:rPr>
        <w:t xml:space="preserve">̆ строго регламентированную законом по формам процедуру, направленную на создание новых юридических лиц на основе существующих (либо на видоизменение (преобразование, присоединение) существующих юридических лиц), порождающую гражданско-правовые (обязательственные, вещно-правовые и корпоративные) реорганизационные правоотношения, результатом которых является изменение правового положения (изменение обязательственных, вещных и корпоративных отношений) реорганизуемых юридических лиц, их участников и кредиторов. </w:t>
      </w:r>
    </w:p>
    <w:p w14:paraId="41C535BD" w14:textId="77777777" w:rsidR="0077016B" w:rsidRPr="001D1947" w:rsidRDefault="0077016B" w:rsidP="001D1947">
      <w:pPr>
        <w:spacing w:line="360" w:lineRule="auto"/>
        <w:jc w:val="both"/>
        <w:rPr>
          <w:rFonts w:ascii="Times New Roman" w:hAnsi="Times New Roman"/>
          <w:sz w:val="28"/>
          <w:szCs w:val="28"/>
        </w:rPr>
      </w:pPr>
      <w:r w:rsidRPr="001D1947">
        <w:rPr>
          <w:rFonts w:ascii="Times New Roman" w:hAnsi="Times New Roman"/>
          <w:sz w:val="28"/>
          <w:szCs w:val="28"/>
        </w:rPr>
        <w:t>На основании проведенного исследова</w:t>
      </w:r>
      <w:r w:rsidRPr="001D1947">
        <w:rPr>
          <w:rFonts w:ascii="Times New Roman" w:hAnsi="Times New Roman"/>
          <w:sz w:val="28"/>
          <w:szCs w:val="28"/>
        </w:rPr>
        <w:softHyphen/>
        <w:t>ния представляется необходимым акцентировать внимание на следующих основных теоретических выводах.</w:t>
      </w:r>
    </w:p>
    <w:p w14:paraId="45AB7AFC" w14:textId="77777777" w:rsidR="00E978CB" w:rsidRPr="001D1947" w:rsidRDefault="00E978CB" w:rsidP="001D1947">
      <w:pPr>
        <w:spacing w:line="360" w:lineRule="auto"/>
        <w:jc w:val="both"/>
        <w:rPr>
          <w:rFonts w:ascii="Times New Roman" w:hAnsi="Times New Roman"/>
          <w:sz w:val="28"/>
          <w:szCs w:val="28"/>
        </w:rPr>
      </w:pPr>
      <w:r w:rsidRPr="001D1947">
        <w:rPr>
          <w:rFonts w:ascii="Times New Roman" w:hAnsi="Times New Roman"/>
          <w:sz w:val="28"/>
          <w:szCs w:val="28"/>
        </w:rPr>
        <w:lastRenderedPageBreak/>
        <w:t>Реорганизация представляет собой прекращение деятельности юридического лица с переходом прав и обязанностей. При ней деятельность подвергшегося реорганизации юридического лица продолжают другие лица.</w:t>
      </w:r>
    </w:p>
    <w:p w14:paraId="5E9A01E4" w14:textId="77777777" w:rsidR="00E978CB" w:rsidRPr="001D1947" w:rsidRDefault="00E978CB" w:rsidP="001D1947">
      <w:pPr>
        <w:spacing w:line="360" w:lineRule="auto"/>
        <w:jc w:val="both"/>
        <w:rPr>
          <w:rFonts w:ascii="Times New Roman" w:hAnsi="Times New Roman"/>
          <w:sz w:val="28"/>
          <w:szCs w:val="28"/>
        </w:rPr>
      </w:pPr>
      <w:r w:rsidRPr="001D1947">
        <w:rPr>
          <w:rFonts w:ascii="Times New Roman" w:hAnsi="Times New Roman"/>
          <w:sz w:val="28"/>
          <w:szCs w:val="28"/>
        </w:rPr>
        <w:t>Статьи 57 и 58 различают пять видов реорганизации: слияние (два и более юридических лиц превращаются в одно), присоединение (одно или несколько юридических лиц присоединяются к другому), разделение (юридическое лицо делится на два или более юридических лиц), выделение (из состава юридического лица выделяются одно или несколько юридических лиц, при этом юридическое лицо, из которого произошло выделение, продолжает существовать) и преобразование (юридическое лицо одного вида трансформируется в юридическое лицо другого вида).</w:t>
      </w:r>
    </w:p>
    <w:p w14:paraId="55477AB1"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Завершая дипломное исследование можно сделать следующие обобщающие выводы, что реорганизация юридического лица – это сложное многогранное правовое явление, которое должно быть проведено с соблюдением требований, как гражданского законодательства, так и налогового, антимонопольного, а также законодательства о рынке ценных бумаг. Для осуществления реорганизации юридических лиц необходимо привлечение большого круга специалистов – юристов, аудиторов, оценщиков, консультантов по различным сферам финансово-хозяйственной деятельности юридического лица.</w:t>
      </w:r>
    </w:p>
    <w:p w14:paraId="323AC399"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В дипломной работе рассмотрены дискуссионные вопросы, которые затрагиваются различными правоведами, наиболее актуальные проблемы, которые возникают при реорганизации коммерческих корпоративных организаций.</w:t>
      </w:r>
    </w:p>
    <w:p w14:paraId="136EA29F"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 xml:space="preserve">Дискуссионные вопросы возникают уже при определении понятия «реорганизация юридического лица». Действующее гражданское законодательство РФ никак не формулирует понятие и основные признаки реорганизации. Поэтому существует множество мнений о определении </w:t>
      </w:r>
      <w:r w:rsidRPr="001D1947">
        <w:rPr>
          <w:rFonts w:ascii="Times New Roman" w:hAnsi="Times New Roman"/>
          <w:sz w:val="28"/>
          <w:szCs w:val="28"/>
        </w:rPr>
        <w:lastRenderedPageBreak/>
        <w:t>реорганизации. Наиболее часто авторы процесс реорганизации отождествляют с процедурой прекращения юридического лица (Брагинский М.И., Суханов Е.А., Мартемьянов В.С. и др.)</w:t>
      </w:r>
    </w:p>
    <w:p w14:paraId="16615FAB"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Существует немало пробелов в законодательстве, регулирующем такой сложный процесс, как реорганизация.</w:t>
      </w:r>
    </w:p>
    <w:p w14:paraId="309FD58D"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Анализ существующих норм российского законодательства, регламентирующих подготовку принятия решения о реорганизации, показывает, что они не позволяют участникам не только оценить возможность и необходимость предлагаемого варианта реорганизации, но и ознакомиться с теми документами, которые определяют будущую судьбу товарищества или общества и, в конечном счете, их собственную судьбу.</w:t>
      </w:r>
    </w:p>
    <w:p w14:paraId="7ED03F10"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1. Предлагается в законодательстве предусмотреть, что исполнительный орган коммерческой</w:t>
      </w:r>
      <w:r w:rsidR="001D1947">
        <w:rPr>
          <w:rFonts w:ascii="Times New Roman" w:hAnsi="Times New Roman"/>
          <w:sz w:val="28"/>
          <w:szCs w:val="28"/>
        </w:rPr>
        <w:t xml:space="preserve"> корпоративной</w:t>
      </w:r>
      <w:r w:rsidRPr="001D1947">
        <w:rPr>
          <w:rFonts w:ascii="Times New Roman" w:hAnsi="Times New Roman"/>
          <w:sz w:val="28"/>
          <w:szCs w:val="28"/>
        </w:rPr>
        <w:t xml:space="preserve"> организации должен подготовить письменное юридическое и экономическое обоснование реорганизации, как это сделано, для АО Постановлением ФКЦБ от 31 мая 2002 г. № 17/</w:t>
      </w:r>
      <w:proofErr w:type="spellStart"/>
      <w:r w:rsidRPr="001D1947">
        <w:rPr>
          <w:rFonts w:ascii="Times New Roman" w:hAnsi="Times New Roman"/>
          <w:sz w:val="28"/>
          <w:szCs w:val="28"/>
        </w:rPr>
        <w:t>пс</w:t>
      </w:r>
      <w:proofErr w:type="spellEnd"/>
      <w:r w:rsidRPr="001D1947">
        <w:rPr>
          <w:rFonts w:ascii="Times New Roman" w:hAnsi="Times New Roman"/>
          <w:sz w:val="28"/>
          <w:szCs w:val="28"/>
        </w:rPr>
        <w:t xml:space="preserve"> «Об утверждении Положения о дополнительных требованиях к порядку подготовки, созыва и проведения общего собрания акционеров». А также ввести в процесс реорганизации оценщика, как независимого, профессионального специалиста.</w:t>
      </w:r>
    </w:p>
    <w:p w14:paraId="16103589"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 xml:space="preserve">2. Существует проблема недостоверности передаточного акта и разделительного баланса. Российское законодательство предусматривает необходимость </w:t>
      </w:r>
      <w:r w:rsidR="001D1947" w:rsidRPr="001D1947">
        <w:rPr>
          <w:rFonts w:ascii="Times New Roman" w:hAnsi="Times New Roman"/>
          <w:sz w:val="28"/>
          <w:szCs w:val="28"/>
        </w:rPr>
        <w:t>предоставления</w:t>
      </w:r>
      <w:r w:rsidRPr="001D1947">
        <w:rPr>
          <w:rFonts w:ascii="Times New Roman" w:hAnsi="Times New Roman"/>
          <w:sz w:val="28"/>
          <w:szCs w:val="28"/>
        </w:rPr>
        <w:t xml:space="preserve"> передаточного акта и разделительного баланса одноврем</w:t>
      </w:r>
      <w:r w:rsidR="001D1947" w:rsidRPr="001D1947">
        <w:rPr>
          <w:rFonts w:ascii="Times New Roman" w:hAnsi="Times New Roman"/>
          <w:sz w:val="28"/>
          <w:szCs w:val="28"/>
        </w:rPr>
        <w:t>енно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r w:rsidRPr="001D1947">
        <w:rPr>
          <w:rFonts w:ascii="Times New Roman" w:hAnsi="Times New Roman"/>
          <w:sz w:val="28"/>
          <w:szCs w:val="28"/>
        </w:rPr>
        <w:t xml:space="preserve">. Юридическое лицо, находящееся в процессе реорганизации, не приостанавливает своей деятельности. Совершение любой сделки в ходе такой деятельности, а также наступление определенного </w:t>
      </w:r>
      <w:r w:rsidRPr="001D1947">
        <w:rPr>
          <w:rFonts w:ascii="Times New Roman" w:hAnsi="Times New Roman"/>
          <w:sz w:val="28"/>
          <w:szCs w:val="28"/>
        </w:rPr>
        <w:lastRenderedPageBreak/>
        <w:t>события (такого, как пожар) отражается на достоверности предлагаемого к утверждению или уже утвержденного передаточного акта (разделительного баланса). В связи с этим предлагается законодательное разделение во времени момента принятия решения о реорганизации и момента утверждения передаточного акта.</w:t>
      </w:r>
    </w:p>
    <w:p w14:paraId="06E291D4"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3. В данной дипломной работе также предлагается ввести некоторые ограничения права требования кредиторов о прекращении или досрочном исполнении обязательства реорганизуемым юридическим лицом. В связи с тем, что зачастую процедура реорганизации юридического лица — должника укрепляет его экономические позиции и улучшает финансовое положение, а досрочное прекращение существующих обязательств не только прерывает налаженные хозяйственные отношения, но и может причинить реальный ущерб должнику.</w:t>
      </w:r>
    </w:p>
    <w:p w14:paraId="3D012950" w14:textId="77777777" w:rsidR="00FF0BF4" w:rsidRPr="001D1947" w:rsidRDefault="00FF0BF4" w:rsidP="001D1947">
      <w:pPr>
        <w:spacing w:line="360" w:lineRule="auto"/>
        <w:jc w:val="both"/>
        <w:rPr>
          <w:rFonts w:ascii="Times New Roman" w:hAnsi="Times New Roman"/>
          <w:sz w:val="28"/>
          <w:szCs w:val="28"/>
        </w:rPr>
      </w:pPr>
      <w:r w:rsidRPr="001D1947">
        <w:rPr>
          <w:rFonts w:ascii="Times New Roman" w:hAnsi="Times New Roman"/>
          <w:sz w:val="28"/>
          <w:szCs w:val="28"/>
        </w:rPr>
        <w:t>При реорганизации следует очень ответственно отнестись к составлению и оформлению всех необходимых документов с учетом требований законодательства. Представляется, что проведение реорганизации должно обеспечиваться квалифицированной поддержкой, которую могут оказать профессиональные юристы.</w:t>
      </w:r>
    </w:p>
    <w:p w14:paraId="709ABDD9" w14:textId="77777777" w:rsidR="00411D54" w:rsidRPr="001D1947" w:rsidRDefault="001B1B0E" w:rsidP="001D1947">
      <w:pPr>
        <w:spacing w:line="360" w:lineRule="auto"/>
        <w:jc w:val="both"/>
        <w:rPr>
          <w:rFonts w:ascii="Times New Roman" w:hAnsi="Times New Roman"/>
          <w:sz w:val="28"/>
          <w:szCs w:val="28"/>
        </w:rPr>
      </w:pPr>
      <w:r w:rsidRPr="001D1947">
        <w:rPr>
          <w:rFonts w:ascii="Times New Roman" w:hAnsi="Times New Roman"/>
          <w:sz w:val="28"/>
          <w:szCs w:val="28"/>
        </w:rPr>
        <w:t>За</w:t>
      </w:r>
      <w:r w:rsidR="00FF0BF4" w:rsidRPr="001D1947">
        <w:rPr>
          <w:rFonts w:ascii="Times New Roman" w:hAnsi="Times New Roman"/>
          <w:sz w:val="28"/>
          <w:szCs w:val="28"/>
        </w:rPr>
        <w:t xml:space="preserve">конодателю нужно </w:t>
      </w:r>
      <w:r w:rsidRPr="001D1947">
        <w:rPr>
          <w:rFonts w:ascii="Times New Roman" w:hAnsi="Times New Roman"/>
          <w:sz w:val="28"/>
          <w:szCs w:val="28"/>
        </w:rPr>
        <w:t>крайне</w:t>
      </w:r>
      <w:r w:rsidR="00FF0BF4" w:rsidRPr="001D1947">
        <w:rPr>
          <w:rFonts w:ascii="Times New Roman" w:hAnsi="Times New Roman"/>
          <w:sz w:val="28"/>
          <w:szCs w:val="28"/>
        </w:rPr>
        <w:t xml:space="preserve"> внимательно и серьезно отнестись к урегулированию института реорганизации, т.к. в процессе реорганизации затрагиваются права и законные интересы широкого круга лиц.</w:t>
      </w:r>
    </w:p>
    <w:p w14:paraId="7B721B39" w14:textId="77777777" w:rsidR="001B1B0E" w:rsidRPr="003A79F6" w:rsidRDefault="001B1B0E" w:rsidP="00FF0BF4">
      <w:pPr>
        <w:pStyle w:val="ConsPlusNormal"/>
        <w:spacing w:line="360" w:lineRule="auto"/>
        <w:ind w:firstLine="709"/>
        <w:jc w:val="both"/>
        <w:rPr>
          <w:rFonts w:ascii="Times New Roman" w:hAnsi="Times New Roman" w:cs="Times New Roman"/>
          <w:sz w:val="28"/>
          <w:szCs w:val="28"/>
        </w:rPr>
      </w:pPr>
    </w:p>
    <w:p w14:paraId="638B6166" w14:textId="77777777" w:rsidR="00F71230" w:rsidRPr="003A79F6" w:rsidRDefault="00F71230" w:rsidP="00F71230">
      <w:pPr>
        <w:tabs>
          <w:tab w:val="left" w:pos="7371"/>
        </w:tabs>
        <w:spacing w:after="0"/>
        <w:rPr>
          <w:rFonts w:ascii="Times New Roman" w:hAnsi="Times New Roman"/>
          <w:sz w:val="28"/>
          <w:szCs w:val="28"/>
        </w:rPr>
      </w:pPr>
      <w:r w:rsidRPr="003A79F6">
        <w:rPr>
          <w:rFonts w:ascii="Times New Roman" w:hAnsi="Times New Roman"/>
          <w:sz w:val="28"/>
          <w:szCs w:val="28"/>
        </w:rPr>
        <w:t>Студент</w:t>
      </w:r>
      <w:r w:rsidRPr="003A79F6">
        <w:rPr>
          <w:rFonts w:ascii="Times New Roman" w:hAnsi="Times New Roman"/>
          <w:sz w:val="28"/>
          <w:szCs w:val="28"/>
        </w:rPr>
        <w:tab/>
      </w:r>
      <w:r w:rsidR="00411D54" w:rsidRPr="003A79F6">
        <w:rPr>
          <w:rFonts w:ascii="Times New Roman" w:hAnsi="Times New Roman"/>
          <w:sz w:val="28"/>
          <w:szCs w:val="28"/>
        </w:rPr>
        <w:t>О.</w:t>
      </w:r>
      <w:r w:rsidR="003A79F6" w:rsidRPr="003A79F6">
        <w:rPr>
          <w:rFonts w:ascii="Times New Roman" w:hAnsi="Times New Roman"/>
          <w:sz w:val="28"/>
          <w:szCs w:val="28"/>
        </w:rPr>
        <w:t xml:space="preserve"> </w:t>
      </w:r>
      <w:r w:rsidR="00411D54" w:rsidRPr="003A79F6">
        <w:rPr>
          <w:rFonts w:ascii="Times New Roman" w:hAnsi="Times New Roman"/>
          <w:sz w:val="28"/>
          <w:szCs w:val="28"/>
        </w:rPr>
        <w:t>С. Алиев</w:t>
      </w:r>
      <w:r w:rsidRPr="003A79F6">
        <w:rPr>
          <w:rFonts w:ascii="Times New Roman" w:hAnsi="Times New Roman"/>
          <w:sz w:val="28"/>
          <w:szCs w:val="28"/>
        </w:rPr>
        <w:t xml:space="preserve"> </w:t>
      </w:r>
    </w:p>
    <w:p w14:paraId="75248475" w14:textId="77777777" w:rsidR="00F71230" w:rsidRPr="003A79F6" w:rsidRDefault="00F71230" w:rsidP="00F71230">
      <w:pPr>
        <w:tabs>
          <w:tab w:val="left" w:pos="7371"/>
        </w:tabs>
        <w:spacing w:after="0"/>
        <w:rPr>
          <w:rFonts w:ascii="Times New Roman" w:hAnsi="Times New Roman"/>
          <w:sz w:val="28"/>
          <w:szCs w:val="28"/>
        </w:rPr>
      </w:pPr>
    </w:p>
    <w:p w14:paraId="14FA66C1" w14:textId="77777777" w:rsidR="00F71230" w:rsidRPr="003A79F6" w:rsidRDefault="00F71230" w:rsidP="00F71230">
      <w:pPr>
        <w:tabs>
          <w:tab w:val="left" w:pos="7371"/>
        </w:tabs>
        <w:spacing w:after="0"/>
        <w:rPr>
          <w:rFonts w:ascii="Times New Roman" w:hAnsi="Times New Roman"/>
          <w:sz w:val="28"/>
          <w:szCs w:val="28"/>
        </w:rPr>
      </w:pPr>
    </w:p>
    <w:p w14:paraId="6544C377" w14:textId="77777777" w:rsidR="00F71230" w:rsidRPr="003A79F6" w:rsidRDefault="00F71230" w:rsidP="00F71230">
      <w:pPr>
        <w:tabs>
          <w:tab w:val="left" w:pos="7371"/>
        </w:tabs>
        <w:spacing w:after="0"/>
        <w:rPr>
          <w:rFonts w:ascii="Times New Roman" w:hAnsi="Times New Roman"/>
          <w:sz w:val="28"/>
          <w:szCs w:val="28"/>
        </w:rPr>
      </w:pPr>
      <w:r w:rsidRPr="003A79F6">
        <w:rPr>
          <w:rFonts w:ascii="Times New Roman" w:hAnsi="Times New Roman"/>
          <w:sz w:val="28"/>
          <w:szCs w:val="28"/>
        </w:rPr>
        <w:t>Согласовано:</w:t>
      </w:r>
    </w:p>
    <w:tbl>
      <w:tblPr>
        <w:tblW w:w="0" w:type="auto"/>
        <w:tblLook w:val="04A0" w:firstRow="1" w:lastRow="0" w:firstColumn="1" w:lastColumn="0" w:noHBand="0" w:noVBand="1"/>
      </w:tblPr>
      <w:tblGrid>
        <w:gridCol w:w="4785"/>
        <w:gridCol w:w="4786"/>
      </w:tblGrid>
      <w:tr w:rsidR="00F71230" w:rsidRPr="003A79F6" w14:paraId="531AA8D7" w14:textId="77777777" w:rsidTr="00392975">
        <w:tc>
          <w:tcPr>
            <w:tcW w:w="4785" w:type="dxa"/>
          </w:tcPr>
          <w:p w14:paraId="1A0BA5C4" w14:textId="77777777" w:rsidR="00F71230" w:rsidRPr="003A79F6" w:rsidRDefault="00F71230" w:rsidP="00392975">
            <w:pPr>
              <w:spacing w:after="0"/>
              <w:jc w:val="both"/>
              <w:rPr>
                <w:rFonts w:ascii="Times New Roman" w:hAnsi="Times New Roman"/>
                <w:sz w:val="28"/>
                <w:szCs w:val="28"/>
              </w:rPr>
            </w:pPr>
          </w:p>
          <w:p w14:paraId="4BE31B81" w14:textId="77777777" w:rsidR="00F71230" w:rsidRPr="003A79F6" w:rsidRDefault="00F71230" w:rsidP="00392975">
            <w:pPr>
              <w:spacing w:after="0"/>
              <w:jc w:val="both"/>
              <w:rPr>
                <w:rFonts w:ascii="Times New Roman" w:hAnsi="Times New Roman"/>
                <w:sz w:val="28"/>
                <w:szCs w:val="28"/>
              </w:rPr>
            </w:pPr>
            <w:r w:rsidRPr="003A79F6">
              <w:rPr>
                <w:rFonts w:ascii="Times New Roman" w:hAnsi="Times New Roman"/>
                <w:sz w:val="28"/>
                <w:szCs w:val="28"/>
              </w:rPr>
              <w:t>Руководитель</w:t>
            </w:r>
          </w:p>
          <w:p w14:paraId="62A312C1" w14:textId="77777777" w:rsidR="00F71230" w:rsidRPr="003A79F6" w:rsidRDefault="003A79F6" w:rsidP="00392975">
            <w:pPr>
              <w:spacing w:after="0"/>
              <w:jc w:val="both"/>
              <w:rPr>
                <w:rFonts w:ascii="Times New Roman" w:hAnsi="Times New Roman"/>
                <w:sz w:val="28"/>
                <w:szCs w:val="28"/>
              </w:rPr>
            </w:pPr>
            <w:r w:rsidRPr="003A79F6">
              <w:rPr>
                <w:rFonts w:ascii="Times New Roman" w:hAnsi="Times New Roman"/>
                <w:sz w:val="28"/>
                <w:szCs w:val="28"/>
              </w:rPr>
              <w:t>доцент</w:t>
            </w:r>
            <w:r w:rsidR="00F71230" w:rsidRPr="003A79F6">
              <w:rPr>
                <w:rFonts w:ascii="Times New Roman" w:hAnsi="Times New Roman"/>
                <w:sz w:val="28"/>
                <w:szCs w:val="28"/>
              </w:rPr>
              <w:t xml:space="preserve"> </w:t>
            </w:r>
            <w:r w:rsidRPr="003A79F6">
              <w:rPr>
                <w:rFonts w:ascii="Times New Roman" w:hAnsi="Times New Roman"/>
                <w:sz w:val="28"/>
                <w:szCs w:val="28"/>
              </w:rPr>
              <w:t>кафедры гражданского права</w:t>
            </w:r>
          </w:p>
          <w:p w14:paraId="25136FB9" w14:textId="77777777" w:rsidR="00F71230" w:rsidRPr="003A79F6" w:rsidRDefault="00F71230" w:rsidP="00392975">
            <w:pPr>
              <w:spacing w:after="0"/>
              <w:jc w:val="both"/>
              <w:rPr>
                <w:rFonts w:ascii="Times New Roman" w:hAnsi="Times New Roman"/>
                <w:sz w:val="28"/>
                <w:szCs w:val="28"/>
              </w:rPr>
            </w:pPr>
          </w:p>
        </w:tc>
        <w:tc>
          <w:tcPr>
            <w:tcW w:w="4786" w:type="dxa"/>
          </w:tcPr>
          <w:p w14:paraId="75B1DE7A" w14:textId="77777777" w:rsidR="00F71230" w:rsidRPr="003A79F6" w:rsidRDefault="00F71230" w:rsidP="00392975">
            <w:pPr>
              <w:spacing w:after="0"/>
              <w:jc w:val="both"/>
              <w:rPr>
                <w:rFonts w:ascii="Times New Roman" w:hAnsi="Times New Roman"/>
                <w:sz w:val="28"/>
                <w:szCs w:val="28"/>
              </w:rPr>
            </w:pPr>
          </w:p>
          <w:p w14:paraId="43B0D918" w14:textId="77777777" w:rsidR="00F71230" w:rsidRPr="003A79F6" w:rsidRDefault="00F71230" w:rsidP="00392975">
            <w:pPr>
              <w:spacing w:after="0"/>
              <w:jc w:val="right"/>
              <w:rPr>
                <w:rFonts w:ascii="Times New Roman" w:hAnsi="Times New Roman"/>
                <w:sz w:val="28"/>
                <w:szCs w:val="28"/>
              </w:rPr>
            </w:pPr>
          </w:p>
          <w:p w14:paraId="72854169" w14:textId="77777777" w:rsidR="00F71230" w:rsidRPr="003A79F6" w:rsidRDefault="00F71230" w:rsidP="00392975">
            <w:pPr>
              <w:spacing w:after="0"/>
              <w:jc w:val="right"/>
              <w:rPr>
                <w:rFonts w:ascii="Times New Roman" w:hAnsi="Times New Roman"/>
                <w:sz w:val="28"/>
                <w:szCs w:val="28"/>
              </w:rPr>
            </w:pPr>
          </w:p>
          <w:p w14:paraId="39817855" w14:textId="4F8D7635" w:rsidR="00F20D17" w:rsidRPr="003A79F6" w:rsidRDefault="00392975" w:rsidP="00F20D17">
            <w:pPr>
              <w:spacing w:after="0"/>
              <w:jc w:val="center"/>
              <w:rPr>
                <w:rFonts w:ascii="Times New Roman" w:hAnsi="Times New Roman"/>
                <w:sz w:val="28"/>
                <w:szCs w:val="28"/>
              </w:rPr>
            </w:pPr>
            <w:r w:rsidRPr="003A79F6">
              <w:rPr>
                <w:rFonts w:ascii="Times New Roman" w:hAnsi="Times New Roman"/>
                <w:sz w:val="28"/>
                <w:szCs w:val="28"/>
              </w:rPr>
              <w:t xml:space="preserve">                                  </w:t>
            </w:r>
            <w:r w:rsidR="00F20D17">
              <w:rPr>
                <w:rFonts w:ascii="Times New Roman" w:hAnsi="Times New Roman"/>
                <w:sz w:val="28"/>
                <w:szCs w:val="28"/>
              </w:rPr>
              <w:t>И. В. Белоусова</w:t>
            </w:r>
          </w:p>
          <w:p w14:paraId="0271641F" w14:textId="77777777" w:rsidR="00F71230" w:rsidRPr="003A79F6" w:rsidRDefault="00F71230" w:rsidP="00392975">
            <w:pPr>
              <w:spacing w:after="0"/>
              <w:jc w:val="right"/>
              <w:rPr>
                <w:rFonts w:ascii="Times New Roman" w:hAnsi="Times New Roman"/>
                <w:sz w:val="28"/>
                <w:szCs w:val="28"/>
              </w:rPr>
            </w:pPr>
          </w:p>
        </w:tc>
      </w:tr>
    </w:tbl>
    <w:p w14:paraId="16519D1F" w14:textId="4BF8B67C" w:rsidR="00F71230" w:rsidRPr="00F20D17" w:rsidRDefault="00F71230" w:rsidP="00F20D17">
      <w:pPr>
        <w:tabs>
          <w:tab w:val="left" w:pos="7980"/>
        </w:tabs>
      </w:pPr>
    </w:p>
    <w:sectPr w:rsidR="00F71230" w:rsidRPr="00F20D17" w:rsidSect="00C02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EA4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A272AF"/>
    <w:multiLevelType w:val="multilevel"/>
    <w:tmpl w:val="E460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3682"/>
    <w:multiLevelType w:val="hybridMultilevel"/>
    <w:tmpl w:val="9D0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A70E7"/>
    <w:multiLevelType w:val="hybridMultilevel"/>
    <w:tmpl w:val="3D1E3268"/>
    <w:lvl w:ilvl="0" w:tplc="F8FC929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3A5363"/>
    <w:multiLevelType w:val="hybridMultilevel"/>
    <w:tmpl w:val="98C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203F9"/>
    <w:multiLevelType w:val="multilevel"/>
    <w:tmpl w:val="436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5B5F50"/>
    <w:multiLevelType w:val="hybridMultilevel"/>
    <w:tmpl w:val="93C0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140F7"/>
    <w:multiLevelType w:val="hybridMultilevel"/>
    <w:tmpl w:val="313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71CB6"/>
    <w:multiLevelType w:val="hybridMultilevel"/>
    <w:tmpl w:val="392A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0"/>
  </w:num>
  <w:num w:numId="6">
    <w:abstractNumId w:val="7"/>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13"/>
    <w:rsid w:val="00001254"/>
    <w:rsid w:val="00045A21"/>
    <w:rsid w:val="000B2419"/>
    <w:rsid w:val="000E62A9"/>
    <w:rsid w:val="001031B4"/>
    <w:rsid w:val="0010397A"/>
    <w:rsid w:val="00136F89"/>
    <w:rsid w:val="001B1B0E"/>
    <w:rsid w:val="001B4748"/>
    <w:rsid w:val="001C2582"/>
    <w:rsid w:val="001D1947"/>
    <w:rsid w:val="00217D76"/>
    <w:rsid w:val="00224421"/>
    <w:rsid w:val="00250591"/>
    <w:rsid w:val="00292766"/>
    <w:rsid w:val="002C1BB2"/>
    <w:rsid w:val="002D2974"/>
    <w:rsid w:val="002D32A3"/>
    <w:rsid w:val="002D6117"/>
    <w:rsid w:val="002F5F5C"/>
    <w:rsid w:val="0032335C"/>
    <w:rsid w:val="003908B5"/>
    <w:rsid w:val="00392975"/>
    <w:rsid w:val="003A79F6"/>
    <w:rsid w:val="00411D54"/>
    <w:rsid w:val="004976DD"/>
    <w:rsid w:val="004D0712"/>
    <w:rsid w:val="00566B80"/>
    <w:rsid w:val="005B033C"/>
    <w:rsid w:val="006961EF"/>
    <w:rsid w:val="006B0D25"/>
    <w:rsid w:val="006C31C5"/>
    <w:rsid w:val="006E6386"/>
    <w:rsid w:val="007175D6"/>
    <w:rsid w:val="0077016B"/>
    <w:rsid w:val="0077701F"/>
    <w:rsid w:val="007A2BCD"/>
    <w:rsid w:val="007D18BA"/>
    <w:rsid w:val="007D45CF"/>
    <w:rsid w:val="00843520"/>
    <w:rsid w:val="008B0B5B"/>
    <w:rsid w:val="008E4C40"/>
    <w:rsid w:val="00931971"/>
    <w:rsid w:val="00955213"/>
    <w:rsid w:val="00981D35"/>
    <w:rsid w:val="009A3AE6"/>
    <w:rsid w:val="00A0603B"/>
    <w:rsid w:val="00A90C91"/>
    <w:rsid w:val="00B50F8C"/>
    <w:rsid w:val="00BC220B"/>
    <w:rsid w:val="00BE059B"/>
    <w:rsid w:val="00C02543"/>
    <w:rsid w:val="00C37FC3"/>
    <w:rsid w:val="00C83B5A"/>
    <w:rsid w:val="00CA63C6"/>
    <w:rsid w:val="00D74D10"/>
    <w:rsid w:val="00E4751D"/>
    <w:rsid w:val="00E920AD"/>
    <w:rsid w:val="00E978CB"/>
    <w:rsid w:val="00EC681D"/>
    <w:rsid w:val="00EE566F"/>
    <w:rsid w:val="00F20D17"/>
    <w:rsid w:val="00F236C2"/>
    <w:rsid w:val="00F413F7"/>
    <w:rsid w:val="00F71230"/>
    <w:rsid w:val="00FF0B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D25"/>
    <w:pPr>
      <w:ind w:left="720"/>
      <w:contextualSpacing/>
    </w:pPr>
  </w:style>
  <w:style w:type="table" w:styleId="a4">
    <w:name w:val="Table Grid"/>
    <w:basedOn w:val="a1"/>
    <w:uiPriority w:val="59"/>
    <w:rsid w:val="00224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nhideWhenUsed/>
    <w:rsid w:val="0077701F"/>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77701F"/>
    <w:rPr>
      <w:i/>
      <w:iCs/>
    </w:rPr>
  </w:style>
  <w:style w:type="character" w:styleId="a7">
    <w:name w:val="Strong"/>
    <w:qFormat/>
    <w:rsid w:val="0077701F"/>
    <w:rPr>
      <w:b/>
      <w:bCs/>
    </w:rPr>
  </w:style>
  <w:style w:type="paragraph" w:styleId="a8">
    <w:name w:val="Balloon Text"/>
    <w:basedOn w:val="a"/>
    <w:link w:val="a9"/>
    <w:uiPriority w:val="99"/>
    <w:semiHidden/>
    <w:unhideWhenUsed/>
    <w:rsid w:val="00CA6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A63C6"/>
    <w:rPr>
      <w:rFonts w:ascii="Tahoma" w:hAnsi="Tahoma" w:cs="Tahoma"/>
      <w:sz w:val="16"/>
      <w:szCs w:val="16"/>
    </w:rPr>
  </w:style>
  <w:style w:type="paragraph" w:customStyle="1" w:styleId="ConsPlusNormal">
    <w:name w:val="ConsPlusNormal"/>
    <w:rsid w:val="00BE059B"/>
    <w:pPr>
      <w:widowControl w:val="0"/>
      <w:autoSpaceDE w:val="0"/>
      <w:autoSpaceDN w:val="0"/>
      <w:adjustRightInd w:val="0"/>
      <w:ind w:firstLine="720"/>
    </w:pPr>
    <w:rPr>
      <w:rFonts w:ascii="Arial" w:hAnsi="Arial" w:cs="Arial"/>
    </w:rPr>
  </w:style>
  <w:style w:type="paragraph" w:styleId="aa">
    <w:name w:val="header"/>
    <w:basedOn w:val="a"/>
    <w:link w:val="ab"/>
    <w:uiPriority w:val="99"/>
    <w:unhideWhenUsed/>
    <w:rsid w:val="007A2BCD"/>
    <w:pPr>
      <w:tabs>
        <w:tab w:val="center" w:pos="4677"/>
        <w:tab w:val="right" w:pos="9355"/>
      </w:tabs>
      <w:spacing w:after="0" w:line="240" w:lineRule="auto"/>
    </w:pPr>
    <w:rPr>
      <w:rFonts w:eastAsia="Calibri"/>
      <w:lang w:eastAsia="en-US"/>
    </w:rPr>
  </w:style>
  <w:style w:type="character" w:customStyle="1" w:styleId="ab">
    <w:name w:val="Верхний колонтитул Знак"/>
    <w:link w:val="aa"/>
    <w:uiPriority w:val="99"/>
    <w:rsid w:val="007A2BCD"/>
    <w:rPr>
      <w:rFonts w:eastAsia="Calibri"/>
      <w:sz w:val="22"/>
      <w:szCs w:val="22"/>
      <w:lang w:eastAsia="en-US"/>
    </w:rPr>
  </w:style>
  <w:style w:type="paragraph" w:styleId="ac">
    <w:name w:val="Body Text Indent"/>
    <w:basedOn w:val="a"/>
    <w:link w:val="ad"/>
    <w:rsid w:val="007A2BCD"/>
    <w:pPr>
      <w:spacing w:after="120" w:line="240" w:lineRule="auto"/>
      <w:ind w:left="283"/>
    </w:pPr>
    <w:rPr>
      <w:rFonts w:ascii="Times New Roman" w:hAnsi="Times New Roman"/>
      <w:sz w:val="28"/>
      <w:szCs w:val="28"/>
    </w:rPr>
  </w:style>
  <w:style w:type="character" w:customStyle="1" w:styleId="ad">
    <w:name w:val="Основной текст с отступом Знак"/>
    <w:link w:val="ac"/>
    <w:rsid w:val="007A2BCD"/>
    <w:rPr>
      <w:rFonts w:ascii="Times New Roman" w:hAnsi="Times New Roman"/>
      <w:sz w:val="28"/>
      <w:szCs w:val="28"/>
    </w:rPr>
  </w:style>
  <w:style w:type="paragraph" w:styleId="2">
    <w:name w:val="Body Text Indent 2"/>
    <w:basedOn w:val="a"/>
    <w:link w:val="20"/>
    <w:uiPriority w:val="99"/>
    <w:unhideWhenUsed/>
    <w:rsid w:val="007A2BCD"/>
    <w:pPr>
      <w:spacing w:after="120" w:line="480" w:lineRule="auto"/>
      <w:ind w:left="283"/>
    </w:pPr>
  </w:style>
  <w:style w:type="character" w:customStyle="1" w:styleId="20">
    <w:name w:val="Основной текст с отступом 2 Знак"/>
    <w:link w:val="2"/>
    <w:uiPriority w:val="99"/>
    <w:rsid w:val="007A2BCD"/>
    <w:rPr>
      <w:sz w:val="22"/>
      <w:szCs w:val="22"/>
    </w:rPr>
  </w:style>
  <w:style w:type="paragraph" w:styleId="ae">
    <w:name w:val="Body Text"/>
    <w:basedOn w:val="a"/>
    <w:link w:val="af"/>
    <w:rsid w:val="00B50F8C"/>
    <w:pPr>
      <w:widowControl w:val="0"/>
      <w:suppressAutoHyphens/>
      <w:spacing w:after="120" w:line="240" w:lineRule="auto"/>
    </w:pPr>
    <w:rPr>
      <w:rFonts w:ascii="Times New Roman" w:hAnsi="Times New Roman"/>
      <w:sz w:val="20"/>
      <w:szCs w:val="20"/>
    </w:rPr>
  </w:style>
  <w:style w:type="character" w:customStyle="1" w:styleId="af">
    <w:name w:val="Основной текст Знак"/>
    <w:basedOn w:val="a0"/>
    <w:link w:val="ae"/>
    <w:rsid w:val="00B50F8C"/>
    <w:rPr>
      <w:rFonts w:ascii="Times New Roman" w:hAnsi="Times New Roman"/>
    </w:rPr>
  </w:style>
  <w:style w:type="character" w:styleId="af0">
    <w:name w:val="annotation reference"/>
    <w:uiPriority w:val="99"/>
    <w:semiHidden/>
    <w:unhideWhenUsed/>
    <w:rsid w:val="00B50F8C"/>
    <w:rPr>
      <w:sz w:val="16"/>
      <w:szCs w:val="16"/>
    </w:rPr>
  </w:style>
  <w:style w:type="paragraph" w:styleId="af1">
    <w:name w:val="annotation text"/>
    <w:basedOn w:val="a"/>
    <w:link w:val="af2"/>
    <w:uiPriority w:val="99"/>
    <w:semiHidden/>
    <w:unhideWhenUsed/>
    <w:rsid w:val="00B50F8C"/>
    <w:pPr>
      <w:widowControl w:val="0"/>
      <w:suppressAutoHyphens/>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B50F8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D25"/>
    <w:pPr>
      <w:ind w:left="720"/>
      <w:contextualSpacing/>
    </w:pPr>
  </w:style>
  <w:style w:type="table" w:styleId="a4">
    <w:name w:val="Table Grid"/>
    <w:basedOn w:val="a1"/>
    <w:uiPriority w:val="59"/>
    <w:rsid w:val="00224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nhideWhenUsed/>
    <w:rsid w:val="0077701F"/>
    <w:pPr>
      <w:spacing w:before="100" w:beforeAutospacing="1" w:after="100" w:afterAutospacing="1" w:line="240" w:lineRule="auto"/>
    </w:pPr>
    <w:rPr>
      <w:rFonts w:ascii="Times New Roman" w:hAnsi="Times New Roman"/>
      <w:sz w:val="24"/>
      <w:szCs w:val="24"/>
    </w:rPr>
  </w:style>
  <w:style w:type="character" w:styleId="a6">
    <w:name w:val="Emphasis"/>
    <w:uiPriority w:val="20"/>
    <w:qFormat/>
    <w:rsid w:val="0077701F"/>
    <w:rPr>
      <w:i/>
      <w:iCs/>
    </w:rPr>
  </w:style>
  <w:style w:type="character" w:styleId="a7">
    <w:name w:val="Strong"/>
    <w:qFormat/>
    <w:rsid w:val="0077701F"/>
    <w:rPr>
      <w:b/>
      <w:bCs/>
    </w:rPr>
  </w:style>
  <w:style w:type="paragraph" w:styleId="a8">
    <w:name w:val="Balloon Text"/>
    <w:basedOn w:val="a"/>
    <w:link w:val="a9"/>
    <w:uiPriority w:val="99"/>
    <w:semiHidden/>
    <w:unhideWhenUsed/>
    <w:rsid w:val="00CA6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A63C6"/>
    <w:rPr>
      <w:rFonts w:ascii="Tahoma" w:hAnsi="Tahoma" w:cs="Tahoma"/>
      <w:sz w:val="16"/>
      <w:szCs w:val="16"/>
    </w:rPr>
  </w:style>
  <w:style w:type="paragraph" w:customStyle="1" w:styleId="ConsPlusNormal">
    <w:name w:val="ConsPlusNormal"/>
    <w:rsid w:val="00BE059B"/>
    <w:pPr>
      <w:widowControl w:val="0"/>
      <w:autoSpaceDE w:val="0"/>
      <w:autoSpaceDN w:val="0"/>
      <w:adjustRightInd w:val="0"/>
      <w:ind w:firstLine="720"/>
    </w:pPr>
    <w:rPr>
      <w:rFonts w:ascii="Arial" w:hAnsi="Arial" w:cs="Arial"/>
    </w:rPr>
  </w:style>
  <w:style w:type="paragraph" w:styleId="aa">
    <w:name w:val="header"/>
    <w:basedOn w:val="a"/>
    <w:link w:val="ab"/>
    <w:uiPriority w:val="99"/>
    <w:unhideWhenUsed/>
    <w:rsid w:val="007A2BCD"/>
    <w:pPr>
      <w:tabs>
        <w:tab w:val="center" w:pos="4677"/>
        <w:tab w:val="right" w:pos="9355"/>
      </w:tabs>
      <w:spacing w:after="0" w:line="240" w:lineRule="auto"/>
    </w:pPr>
    <w:rPr>
      <w:rFonts w:eastAsia="Calibri"/>
      <w:lang w:eastAsia="en-US"/>
    </w:rPr>
  </w:style>
  <w:style w:type="character" w:customStyle="1" w:styleId="ab">
    <w:name w:val="Верхний колонтитул Знак"/>
    <w:link w:val="aa"/>
    <w:uiPriority w:val="99"/>
    <w:rsid w:val="007A2BCD"/>
    <w:rPr>
      <w:rFonts w:eastAsia="Calibri"/>
      <w:sz w:val="22"/>
      <w:szCs w:val="22"/>
      <w:lang w:eastAsia="en-US"/>
    </w:rPr>
  </w:style>
  <w:style w:type="paragraph" w:styleId="ac">
    <w:name w:val="Body Text Indent"/>
    <w:basedOn w:val="a"/>
    <w:link w:val="ad"/>
    <w:rsid w:val="007A2BCD"/>
    <w:pPr>
      <w:spacing w:after="120" w:line="240" w:lineRule="auto"/>
      <w:ind w:left="283"/>
    </w:pPr>
    <w:rPr>
      <w:rFonts w:ascii="Times New Roman" w:hAnsi="Times New Roman"/>
      <w:sz w:val="28"/>
      <w:szCs w:val="28"/>
    </w:rPr>
  </w:style>
  <w:style w:type="character" w:customStyle="1" w:styleId="ad">
    <w:name w:val="Основной текст с отступом Знак"/>
    <w:link w:val="ac"/>
    <w:rsid w:val="007A2BCD"/>
    <w:rPr>
      <w:rFonts w:ascii="Times New Roman" w:hAnsi="Times New Roman"/>
      <w:sz w:val="28"/>
      <w:szCs w:val="28"/>
    </w:rPr>
  </w:style>
  <w:style w:type="paragraph" w:styleId="2">
    <w:name w:val="Body Text Indent 2"/>
    <w:basedOn w:val="a"/>
    <w:link w:val="20"/>
    <w:uiPriority w:val="99"/>
    <w:unhideWhenUsed/>
    <w:rsid w:val="007A2BCD"/>
    <w:pPr>
      <w:spacing w:after="120" w:line="480" w:lineRule="auto"/>
      <w:ind w:left="283"/>
    </w:pPr>
  </w:style>
  <w:style w:type="character" w:customStyle="1" w:styleId="20">
    <w:name w:val="Основной текст с отступом 2 Знак"/>
    <w:link w:val="2"/>
    <w:uiPriority w:val="99"/>
    <w:rsid w:val="007A2BCD"/>
    <w:rPr>
      <w:sz w:val="22"/>
      <w:szCs w:val="22"/>
    </w:rPr>
  </w:style>
  <w:style w:type="paragraph" w:styleId="ae">
    <w:name w:val="Body Text"/>
    <w:basedOn w:val="a"/>
    <w:link w:val="af"/>
    <w:rsid w:val="00B50F8C"/>
    <w:pPr>
      <w:widowControl w:val="0"/>
      <w:suppressAutoHyphens/>
      <w:spacing w:after="120" w:line="240" w:lineRule="auto"/>
    </w:pPr>
    <w:rPr>
      <w:rFonts w:ascii="Times New Roman" w:hAnsi="Times New Roman"/>
      <w:sz w:val="20"/>
      <w:szCs w:val="20"/>
    </w:rPr>
  </w:style>
  <w:style w:type="character" w:customStyle="1" w:styleId="af">
    <w:name w:val="Основной текст Знак"/>
    <w:basedOn w:val="a0"/>
    <w:link w:val="ae"/>
    <w:rsid w:val="00B50F8C"/>
    <w:rPr>
      <w:rFonts w:ascii="Times New Roman" w:hAnsi="Times New Roman"/>
    </w:rPr>
  </w:style>
  <w:style w:type="character" w:styleId="af0">
    <w:name w:val="annotation reference"/>
    <w:uiPriority w:val="99"/>
    <w:semiHidden/>
    <w:unhideWhenUsed/>
    <w:rsid w:val="00B50F8C"/>
    <w:rPr>
      <w:sz w:val="16"/>
      <w:szCs w:val="16"/>
    </w:rPr>
  </w:style>
  <w:style w:type="paragraph" w:styleId="af1">
    <w:name w:val="annotation text"/>
    <w:basedOn w:val="a"/>
    <w:link w:val="af2"/>
    <w:uiPriority w:val="99"/>
    <w:semiHidden/>
    <w:unhideWhenUsed/>
    <w:rsid w:val="00B50F8C"/>
    <w:pPr>
      <w:widowControl w:val="0"/>
      <w:suppressAutoHyphens/>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B50F8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2186">
      <w:bodyDiv w:val="1"/>
      <w:marLeft w:val="0"/>
      <w:marRight w:val="0"/>
      <w:marTop w:val="0"/>
      <w:marBottom w:val="0"/>
      <w:divBdr>
        <w:top w:val="none" w:sz="0" w:space="0" w:color="auto"/>
        <w:left w:val="none" w:sz="0" w:space="0" w:color="auto"/>
        <w:bottom w:val="none" w:sz="0" w:space="0" w:color="auto"/>
        <w:right w:val="none" w:sz="0" w:space="0" w:color="auto"/>
      </w:divBdr>
    </w:div>
    <w:div w:id="604507989">
      <w:bodyDiv w:val="1"/>
      <w:marLeft w:val="0"/>
      <w:marRight w:val="0"/>
      <w:marTop w:val="0"/>
      <w:marBottom w:val="0"/>
      <w:divBdr>
        <w:top w:val="none" w:sz="0" w:space="0" w:color="auto"/>
        <w:left w:val="none" w:sz="0" w:space="0" w:color="auto"/>
        <w:bottom w:val="none" w:sz="0" w:space="0" w:color="auto"/>
        <w:right w:val="none" w:sz="0" w:space="0" w:color="auto"/>
      </w:divBdr>
    </w:div>
    <w:div w:id="974258886">
      <w:bodyDiv w:val="1"/>
      <w:marLeft w:val="0"/>
      <w:marRight w:val="0"/>
      <w:marTop w:val="0"/>
      <w:marBottom w:val="0"/>
      <w:divBdr>
        <w:top w:val="none" w:sz="0" w:space="0" w:color="auto"/>
        <w:left w:val="none" w:sz="0" w:space="0" w:color="auto"/>
        <w:bottom w:val="none" w:sz="0" w:space="0" w:color="auto"/>
        <w:right w:val="none" w:sz="0" w:space="0" w:color="auto"/>
      </w:divBdr>
    </w:div>
    <w:div w:id="115094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user</cp:lastModifiedBy>
  <cp:revision>6</cp:revision>
  <cp:lastPrinted>2016-05-11T09:29:00Z</cp:lastPrinted>
  <dcterms:created xsi:type="dcterms:W3CDTF">2016-06-17T06:30:00Z</dcterms:created>
  <dcterms:modified xsi:type="dcterms:W3CDTF">2016-06-21T11:50:00Z</dcterms:modified>
</cp:coreProperties>
</file>